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02" w:rsidRPr="00327902" w:rsidRDefault="00ED2B63" w:rsidP="00327902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</w:t>
      </w:r>
      <w:r w:rsidR="00327902" w:rsidRPr="00327902">
        <w:rPr>
          <w:rFonts w:ascii="Times New Roman" w:hAnsi="Times New Roman" w:cs="Times New Roman"/>
          <w:sz w:val="32"/>
          <w:szCs w:val="32"/>
        </w:rPr>
        <w:t>ПАЛЬНОЕ АВТОНОМНОЕ ОБЩЕОБРАЗОВАТЕЛЬНОЕ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27902" w:rsidRPr="00327902">
        <w:rPr>
          <w:rFonts w:ascii="Times New Roman" w:hAnsi="Times New Roman" w:cs="Times New Roman"/>
          <w:sz w:val="32"/>
          <w:szCs w:val="32"/>
        </w:rPr>
        <w:t xml:space="preserve"> «</w:t>
      </w:r>
      <w:proofErr w:type="gramEnd"/>
      <w:r w:rsidR="00327902" w:rsidRPr="00327902">
        <w:rPr>
          <w:rFonts w:ascii="Times New Roman" w:hAnsi="Times New Roman" w:cs="Times New Roman"/>
          <w:sz w:val="32"/>
          <w:szCs w:val="32"/>
        </w:rPr>
        <w:t>ШКОЛА – ИНТЕРНАТ №53»</w:t>
      </w:r>
    </w:p>
    <w:p w:rsidR="00327902" w:rsidRPr="00517522" w:rsidRDefault="00517522" w:rsidP="003279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7522">
        <w:rPr>
          <w:rFonts w:ascii="Times New Roman" w:hAnsi="Times New Roman" w:cs="Times New Roman"/>
          <w:sz w:val="28"/>
          <w:szCs w:val="28"/>
        </w:rPr>
        <w:t>(МАОУ «Школа-интернат №53»)</w:t>
      </w: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79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сследовательская работа</w:t>
      </w:r>
    </w:p>
    <w:p w:rsidR="00327902" w:rsidRP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02">
        <w:rPr>
          <w:rFonts w:ascii="Times New Roman" w:hAnsi="Times New Roman" w:cs="Times New Roman"/>
          <w:b/>
          <w:sz w:val="28"/>
          <w:szCs w:val="28"/>
        </w:rPr>
        <w:t>«История возникновения Новоуральска»</w:t>
      </w: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ED2B63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Pr="00ED2B63" w:rsidRDefault="00327902" w:rsidP="003279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7902" w:rsidRPr="00ED2B63" w:rsidRDefault="00ED2B63" w:rsidP="003279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2B6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ED2B63">
        <w:rPr>
          <w:rFonts w:ascii="Times New Roman" w:hAnsi="Times New Roman" w:cs="Times New Roman"/>
          <w:sz w:val="28"/>
          <w:szCs w:val="28"/>
        </w:rPr>
        <w:t>Работу выполнил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902" w:rsidRPr="00ED2B63" w:rsidRDefault="00ED2B63" w:rsidP="003279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ED2B63">
        <w:rPr>
          <w:rFonts w:ascii="Times New Roman" w:hAnsi="Times New Roman" w:cs="Times New Roman"/>
          <w:sz w:val="28"/>
          <w:szCs w:val="28"/>
        </w:rPr>
        <w:t>воспитатель ГПД</w:t>
      </w:r>
    </w:p>
    <w:p w:rsidR="00327902" w:rsidRDefault="00ED2B63" w:rsidP="003279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517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7522">
        <w:rPr>
          <w:rFonts w:ascii="Times New Roman" w:hAnsi="Times New Roman" w:cs="Times New Roman"/>
          <w:sz w:val="28"/>
          <w:szCs w:val="28"/>
        </w:rPr>
        <w:t>Власов   Олег</w:t>
      </w:r>
    </w:p>
    <w:p w:rsidR="00517522" w:rsidRPr="00ED2B63" w:rsidRDefault="00517522" w:rsidP="0032790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Владимирович</w:t>
      </w: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Default="00327902" w:rsidP="003279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02" w:rsidRPr="00ED2B63" w:rsidRDefault="00327902" w:rsidP="00ED2B6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D2B63" w:rsidRPr="00ED2B63" w:rsidRDefault="00ED2B63" w:rsidP="00ED2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2B63">
        <w:rPr>
          <w:rFonts w:ascii="Times New Roman" w:hAnsi="Times New Roman" w:cs="Times New Roman"/>
          <w:sz w:val="28"/>
          <w:szCs w:val="28"/>
        </w:rPr>
        <w:t>Новоуральск</w:t>
      </w:r>
    </w:p>
    <w:p w:rsidR="00327902" w:rsidRPr="00ED2B63" w:rsidRDefault="00ED2B63" w:rsidP="00ED2B6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2B63">
        <w:rPr>
          <w:rFonts w:ascii="Times New Roman" w:hAnsi="Times New Roman" w:cs="Times New Roman"/>
          <w:sz w:val="28"/>
          <w:szCs w:val="28"/>
        </w:rPr>
        <w:t>2023</w:t>
      </w:r>
    </w:p>
    <w:p w:rsidR="00ED2B63" w:rsidRDefault="00ED2B63" w:rsidP="00E327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                                                                                      стр.</w:t>
      </w:r>
      <w:r w:rsidR="00F10E4B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9158A" w:rsidRDefault="00E9158A" w:rsidP="00E9158A">
      <w:pPr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                                                                       стр.</w:t>
      </w:r>
      <w:r w:rsidR="00F10E4B">
        <w:rPr>
          <w:rFonts w:ascii="Times New Roman" w:hAnsi="Times New Roman" w:cs="Times New Roman"/>
          <w:b/>
          <w:sz w:val="28"/>
          <w:szCs w:val="28"/>
        </w:rPr>
        <w:t xml:space="preserve"> 2 - 11</w:t>
      </w:r>
    </w:p>
    <w:p w:rsidR="00E9158A" w:rsidRDefault="00E9158A" w:rsidP="00E915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9158A" w:rsidRPr="00E9158A" w:rsidRDefault="00E9158A" w:rsidP="00E915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                                                                               стр.</w:t>
      </w:r>
      <w:r w:rsidR="00F10E4B">
        <w:rPr>
          <w:rFonts w:ascii="Times New Roman" w:hAnsi="Times New Roman" w:cs="Times New Roman"/>
          <w:b/>
          <w:sz w:val="28"/>
          <w:szCs w:val="28"/>
        </w:rPr>
        <w:t xml:space="preserve"> 11 - 12</w:t>
      </w:r>
    </w:p>
    <w:p w:rsidR="00E9158A" w:rsidRPr="00E9158A" w:rsidRDefault="00E9158A" w:rsidP="00E915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9158A" w:rsidRPr="00E9158A" w:rsidRDefault="00E9158A" w:rsidP="00E9158A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                                                              стр.</w:t>
      </w:r>
      <w:r w:rsidR="00F10E4B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E9158A" w:rsidRPr="00E9158A" w:rsidRDefault="00E9158A" w:rsidP="00E915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8A" w:rsidRDefault="00E9158A" w:rsidP="00E9158A">
      <w:pPr>
        <w:rPr>
          <w:rFonts w:ascii="Times New Roman" w:hAnsi="Times New Roman" w:cs="Times New Roman"/>
          <w:b/>
          <w:sz w:val="28"/>
          <w:szCs w:val="28"/>
        </w:rPr>
      </w:pPr>
    </w:p>
    <w:p w:rsidR="00E9158A" w:rsidRPr="00172516" w:rsidRDefault="00172516" w:rsidP="008C2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1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72516" w:rsidRPr="00172516" w:rsidRDefault="00172516" w:rsidP="00172516">
      <w:pPr>
        <w:pStyle w:val="article-renderblock"/>
        <w:shd w:val="clear" w:color="auto" w:fill="FFFFFF"/>
        <w:spacing w:before="90" w:beforeAutospacing="0" w:after="300" w:afterAutospacing="0" w:line="420" w:lineRule="atLeast"/>
        <w:ind w:firstLine="567"/>
        <w:rPr>
          <w:color w:val="000000"/>
          <w:sz w:val="28"/>
          <w:szCs w:val="28"/>
        </w:rPr>
      </w:pPr>
      <w:r w:rsidRPr="00172516">
        <w:rPr>
          <w:color w:val="000000"/>
          <w:sz w:val="28"/>
          <w:szCs w:val="28"/>
        </w:rPr>
        <w:t>Даже сегодня, пос</w:t>
      </w:r>
      <w:bookmarkStart w:id="0" w:name="_GoBack"/>
      <w:bookmarkEnd w:id="0"/>
      <w:r w:rsidRPr="00172516">
        <w:rPr>
          <w:color w:val="000000"/>
          <w:sz w:val="28"/>
          <w:szCs w:val="28"/>
        </w:rPr>
        <w:t xml:space="preserve">ле окончания холодной войны с западными странами, в России все еще существуют 38 закрытых городов, </w:t>
      </w:r>
      <w:proofErr w:type="gramStart"/>
      <w:r w:rsidRPr="00172516">
        <w:rPr>
          <w:color w:val="000000"/>
          <w:sz w:val="28"/>
          <w:szCs w:val="28"/>
        </w:rPr>
        <w:t>официально</w:t>
      </w:r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называемых</w:t>
      </w:r>
      <w:proofErr w:type="gramEnd"/>
      <w:r w:rsidRPr="00172516">
        <w:rPr>
          <w:color w:val="000000"/>
          <w:sz w:val="28"/>
          <w:szCs w:val="28"/>
        </w:rPr>
        <w:t xml:space="preserve"> ЗАТО (закрытое территориально-административное образование), по периметру окруженных забором с колючей проволокой и охраняемых военными патрулями с КПП на въездах. По статистике, сейчас в закрытых городах живут суммарно более 1,2 млн. человек, т.е. примерно каждый 115-й россиянин.</w:t>
      </w:r>
    </w:p>
    <w:p w:rsidR="00172516" w:rsidRPr="00172516" w:rsidRDefault="00172516" w:rsidP="00172516">
      <w:pPr>
        <w:pStyle w:val="article-renderblock"/>
        <w:shd w:val="clear" w:color="auto" w:fill="FFFFFF"/>
        <w:spacing w:before="90" w:beforeAutospacing="0" w:after="300" w:afterAutospacing="0" w:line="420" w:lineRule="atLeast"/>
        <w:ind w:firstLine="567"/>
        <w:rPr>
          <w:color w:val="000000"/>
          <w:sz w:val="28"/>
          <w:szCs w:val="28"/>
        </w:rPr>
      </w:pPr>
      <w:r w:rsidRPr="00172516">
        <w:rPr>
          <w:color w:val="000000"/>
          <w:sz w:val="28"/>
          <w:szCs w:val="28"/>
        </w:rPr>
        <w:t xml:space="preserve">В СССР они были строго секретными объектами - их не отмечали ни на одной гражданской карте, а местным жителям было запрещено называть посторонним реальное место жительства. После распада Союза туман секретности немного рассеялся - в </w:t>
      </w:r>
      <w:proofErr w:type="gramStart"/>
      <w:r w:rsidRPr="00172516">
        <w:rPr>
          <w:color w:val="000000"/>
          <w:sz w:val="28"/>
          <w:szCs w:val="28"/>
        </w:rPr>
        <w:t>1992</w:t>
      </w:r>
      <w:r w:rsidR="00F167D6"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году</w:t>
      </w:r>
      <w:proofErr w:type="gramEnd"/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список</w:t>
      </w:r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ЗАТО опубликовали в открытом доступе, а городам присвоили человеческие называния вместо индексов, похожих на изотопы (Челябинск-40, Томск-7, Красноярск-26 и т.п.)</w:t>
      </w:r>
    </w:p>
    <w:p w:rsidR="00172516" w:rsidRDefault="00172516" w:rsidP="00172516">
      <w:pPr>
        <w:pStyle w:val="article-renderblock"/>
        <w:shd w:val="clear" w:color="auto" w:fill="FFFFFF"/>
        <w:spacing w:before="90" w:beforeAutospacing="0" w:after="300" w:afterAutospacing="0" w:line="420" w:lineRule="atLeast"/>
        <w:ind w:firstLine="567"/>
        <w:rPr>
          <w:rFonts w:ascii="Helvetica" w:hAnsi="Helvetica"/>
          <w:color w:val="000000"/>
          <w:sz w:val="26"/>
          <w:szCs w:val="26"/>
        </w:rPr>
      </w:pPr>
      <w:r w:rsidRPr="00172516">
        <w:rPr>
          <w:color w:val="000000"/>
          <w:sz w:val="28"/>
          <w:szCs w:val="28"/>
        </w:rPr>
        <w:t xml:space="preserve">Причина их закрытости от внешнего мира - размещение секретных стратегических объектов ракетных войск и военно-морского флота Минобороны, </w:t>
      </w:r>
      <w:proofErr w:type="spellStart"/>
      <w:r w:rsidRPr="00172516">
        <w:rPr>
          <w:color w:val="000000"/>
          <w:sz w:val="28"/>
          <w:szCs w:val="28"/>
        </w:rPr>
        <w:t>Росатома</w:t>
      </w:r>
      <w:proofErr w:type="spellEnd"/>
      <w:r w:rsidRPr="00172516">
        <w:rPr>
          <w:color w:val="000000"/>
          <w:sz w:val="28"/>
          <w:szCs w:val="28"/>
        </w:rPr>
        <w:t xml:space="preserve"> или </w:t>
      </w:r>
      <w:proofErr w:type="spellStart"/>
      <w:r w:rsidRPr="00172516">
        <w:rPr>
          <w:color w:val="000000"/>
          <w:sz w:val="28"/>
          <w:szCs w:val="28"/>
        </w:rPr>
        <w:t>Роскосмоса</w:t>
      </w:r>
      <w:proofErr w:type="spellEnd"/>
      <w:r w:rsidRPr="00172516">
        <w:rPr>
          <w:color w:val="000000"/>
          <w:sz w:val="28"/>
          <w:szCs w:val="28"/>
        </w:rPr>
        <w:t>. Для тех, у кого нет местной прописки, попасть в эти города весьма сложно, хотя в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72516">
        <w:rPr>
          <w:color w:val="000000"/>
          <w:sz w:val="28"/>
          <w:szCs w:val="28"/>
        </w:rPr>
        <w:t>разных</w:t>
      </w:r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ЗАТО</w:t>
      </w:r>
      <w:proofErr w:type="gramEnd"/>
      <w:r w:rsidRPr="00172516">
        <w:rPr>
          <w:color w:val="000000"/>
          <w:sz w:val="28"/>
          <w:szCs w:val="28"/>
        </w:rPr>
        <w:t xml:space="preserve"> режим допуска и досмотра очень сильно различается в зависимости от важности расположенных объектов. В </w:t>
      </w:r>
      <w:proofErr w:type="gramStart"/>
      <w:r w:rsidRPr="00172516">
        <w:rPr>
          <w:color w:val="000000"/>
          <w:sz w:val="28"/>
          <w:szCs w:val="28"/>
        </w:rPr>
        <w:t>большинстве</w:t>
      </w:r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случаев</w:t>
      </w:r>
      <w:proofErr w:type="gramEnd"/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посещения ЗАТО без служебной необходимости нужно получить приглашение от местного жителя, который при этом еще должен быть родственником. </w:t>
      </w:r>
      <w:proofErr w:type="gramStart"/>
      <w:r w:rsidRPr="00172516">
        <w:rPr>
          <w:color w:val="000000"/>
          <w:sz w:val="28"/>
          <w:szCs w:val="28"/>
        </w:rPr>
        <w:t xml:space="preserve">Иностранцам </w:t>
      </w:r>
      <w:r w:rsidR="00F167D6"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>доступ</w:t>
      </w:r>
      <w:proofErr w:type="gramEnd"/>
      <w:r>
        <w:rPr>
          <w:color w:val="000000"/>
          <w:sz w:val="28"/>
          <w:szCs w:val="28"/>
        </w:rPr>
        <w:t xml:space="preserve"> </w:t>
      </w:r>
      <w:r w:rsidRPr="00172516">
        <w:rPr>
          <w:color w:val="000000"/>
          <w:sz w:val="28"/>
          <w:szCs w:val="28"/>
        </w:rPr>
        <w:t xml:space="preserve"> в ЗАТО в принципе заказан</w:t>
      </w:r>
      <w:r>
        <w:rPr>
          <w:rFonts w:ascii="Helvetica" w:hAnsi="Helvetica"/>
          <w:color w:val="000000"/>
          <w:sz w:val="26"/>
          <w:szCs w:val="26"/>
        </w:rPr>
        <w:t>.</w:t>
      </w:r>
    </w:p>
    <w:p w:rsidR="00F167D6" w:rsidRPr="006A3806" w:rsidRDefault="00F167D6" w:rsidP="00172516">
      <w:pPr>
        <w:pStyle w:val="article-renderblock"/>
        <w:shd w:val="clear" w:color="auto" w:fill="FFFFFF"/>
        <w:spacing w:before="90" w:beforeAutospacing="0" w:after="300" w:afterAutospacing="0" w:line="420" w:lineRule="atLeast"/>
        <w:ind w:firstLine="567"/>
        <w:rPr>
          <w:color w:val="000000"/>
          <w:sz w:val="28"/>
          <w:szCs w:val="28"/>
        </w:rPr>
      </w:pPr>
      <w:r w:rsidRPr="006A3806">
        <w:rPr>
          <w:color w:val="000000"/>
          <w:sz w:val="28"/>
          <w:szCs w:val="28"/>
        </w:rPr>
        <w:t>Об одном из таких городов и пойдёт речь в данной работе, о городе Новоуральск.</w:t>
      </w:r>
    </w:p>
    <w:p w:rsidR="00172516" w:rsidRDefault="00172516" w:rsidP="00172516">
      <w:pPr>
        <w:pStyle w:val="article-renderblock"/>
        <w:shd w:val="clear" w:color="auto" w:fill="FFFFFF"/>
        <w:spacing w:before="90" w:beforeAutospacing="0" w:after="300" w:afterAutospacing="0" w:line="420" w:lineRule="atLeast"/>
        <w:ind w:firstLine="567"/>
        <w:rPr>
          <w:rFonts w:asciiTheme="minorHAnsi" w:hAnsiTheme="minorHAnsi"/>
          <w:color w:val="000000"/>
          <w:sz w:val="26"/>
          <w:szCs w:val="26"/>
        </w:rPr>
      </w:pPr>
    </w:p>
    <w:p w:rsidR="00494E2A" w:rsidRPr="005A52E2" w:rsidRDefault="00172516" w:rsidP="005A52E2">
      <w:pPr>
        <w:pStyle w:val="article-renderblock"/>
        <w:shd w:val="clear" w:color="auto" w:fill="FFFFFF"/>
        <w:spacing w:before="90" w:beforeAutospacing="0" w:after="300" w:afterAutospacing="0" w:line="420" w:lineRule="atLeast"/>
        <w:ind w:firstLine="567"/>
        <w:jc w:val="center"/>
        <w:rPr>
          <w:b/>
          <w:color w:val="000000"/>
          <w:sz w:val="28"/>
          <w:szCs w:val="28"/>
        </w:rPr>
      </w:pPr>
      <w:r w:rsidRPr="00172516">
        <w:rPr>
          <w:b/>
          <w:color w:val="000000"/>
          <w:sz w:val="28"/>
          <w:szCs w:val="28"/>
        </w:rPr>
        <w:t>Основная часть</w:t>
      </w:r>
    </w:p>
    <w:p w:rsidR="008C2FAC" w:rsidRPr="00494E2A" w:rsidRDefault="00494E2A" w:rsidP="008C2FAC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Город, живущий под псевдонимами. Многие еще помнят его как Свердловск-44, по индексу «почтового ящика». Большинство жителей называют его Верх-Нейвинском, по имени железнодорожной станции и прилегающего поселка. Официально это – Новоуральск, так его назвали в 1954 году.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Город Новоуральск является закрытым административно-территориальным образованием в соответствии с Законом Российской Федерации «О закрытом административно-территориальном образовании».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Новоуральск расположен на восточных склонах Уральского хребта, в верховьях реки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Нейвы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 берегу Верх-Нейвинского пруда, примерно в 67 км к северу от Екатеринбурга.</w:t>
      </w:r>
    </w:p>
    <w:p w:rsidR="00494E2A" w:rsidRPr="00494E2A" w:rsidRDefault="00494E2A" w:rsidP="00EA3E0E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</w:t>
      </w:r>
      <w:r w:rsidR="00EA3E0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годня трудно представить, что почти 70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лет назад в уральской глубинке родился город, которому суждено было занять особое место в истории Отечества, — именно здесь немало будет сделано для создания ядерного щита страны. На месте нынешнего Новоуральска были только глухая уральская тайга и болота. Человек отвоевал себе у природы лесной угол, облагородил его и построил красивый современный город. Сегодня, листая страницы его истории, невольно задумываешься, кто и как строил Новоуральск?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Предыстория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Зарождение города Новоуральска началось с освоения свободной земли, расположенной рядом со станцией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Железнодорожная станция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была построена в 1878 году на линии Екатеринбург — Нижний Тагил.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1926 году Свердловским отделением Пермской железной дороги, юго-западнее станции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было начато строительство дома отдыха для железнодорожников. Место для этого было самое подходящее: Верх-Нейвинский пруд, соединенный протокой с уникальным озером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Таватуй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окруженный горами, по склонам которых росли стройные сосны и ели, белоствольные березы, осины и пахучие пихты, чистый воздух, большой водоем, богатый рыбой, близость к областному центру и железнодорожной станции.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 годы от станции Свердловск до станции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ходил дачный поезд, на котором в дом отдыха приезжали отдыхающие. Первым директором дома отдыха был назначен Н. К.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Саламатов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его сменил В.М.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Цапаев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 1935 году, когда была полностью электрифицирована Горнозаводская железная дорога, по этому участку стали курсировать электропоезда.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одной организацией, начавшей здесь строительство, стал Всесоюзный трест «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Совхозстройматериалы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». К 1937 году он построил на правом берегу реки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Бунарки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автогараж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Нейвинской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лесобазы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В его состав входили помещение для ремонта машин, крытая стоянка для автомашин, надземный склад горюче-смазочных материалов и другие помещения. Начальником гаража в 1937—1939 годах был Н.П.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Чеблаков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1939 году началось строительство санатория для работников Уралмашзавода «Уральский машиностроитель».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Перспектива строительства города-курорта была реальной, но все планы нарушила война.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Рождение города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Чаше всего датой рождения города считается дата подписания первого документа на его территории или дата выпуска первой продукции завода, если это города-заводы.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нашего города три даты рождения.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Дата первая.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начале Второй мировой войны Советское правительство приняло ряд важнейших постановлений о реконструкции существующих и строительстве новых авиационных заводов.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1940 году в аппарате ЦК ВКП (б) были образованы авиационный отдел и специальная комиссия, которые курировали строительство предприятий авиационной промышленности. К концу 1941 года планировалось удвоить число авиационных заводов. Для самолетов требовались легкие сплавы. Началось строительство трех заводов по переплавке лома легких металлов, один из них завод № 484 на Урале.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Строительство уральского завода началось в конце февраля — начале марта 1941 года. Постановлением СНК СССР оно было отнесено к разряду ударных строек первостепенной важности. Возводился он по старой уральской горнозаводской традиции как завод-поселок. 23-й отряд Московского строительного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аэроуправления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выбрал площадку рядом с железнодорожной станцией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неслучайно. Здесь было все необходимое: близость предприятий металлургической промышленности, сырьевые, энергетические, водные и лесные ресурсы, наличие квалифицированных кадров.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строительство завода № 484 из государственного земельного фонда было выделено 389,5 гектара земли. В том числе 187 гектаров — под жилищно-бытовые постройки. Начались вырубка леса и осушение болот под промышленную площадку. Рождение жилых и промышленных зданий на этой территории и положило начало будущего города Новоуральска.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В первых числах марта 1941 года из Москвы по направлению Народного комиссариата авиационной промышленности СССР прибыл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и.о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начальника управления строительства завода № 484 М.Н.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Гречушников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Позднее строительство возглавил Д.А. Илларионов.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началом Великой Отечественной войны предприятия из западных регионов страны стали эвакуировать на восток. Уже в июне на Урал прибыли первые эшелоны. Приехавшие разместились в поселке Верх-Нейвинском, в школах и частных домах. Начальником управления строительства № 484 был назначен В.А. Поляков.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Первым собственным сооружением был маленький, сколоченный из досок склад цемента около переезда через реку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Бунарка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 заводу «Б». В июле 1941 года на месте современной улицы Заречной началось строительство деревообрабатывающего завода, который выпускал щитовые домики.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Около горы Уральской были построены 25 фанерных четырехкомнатных домиков-юрт и развернут палаточный городок на 25 палаток. Так на карте будущего города появился один из первых поселков — Фанерный, прозванный позднее Зеленый Фанерный. Его строительством руководил А.С. Рыбаков.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июле принялись за бараки для лагеря ИТК-11 НКВД, а в августе предстояло построить шоссейную дорогу через поселок к строящемуся предприятию. Осенью появились первые сборные щитовые дома за Уральской горой. Это поселение назвали поселком Первомайским.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Завод строили заключенные, военные строители, рабочие по оргнабору, эвакуированные, беженцы из прифронтовой полосы и местные жители.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октябре 1941 года стали прибывать эшелоны с личным составом военных строителей в/ч 1481. И тогда же из Москвы был эвакуирован Центральный военный клинический госпиталь — санаторий «Архангельское» (начальником госпиталя-санатория был полковник медицинской службы Я.А.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Ошмарин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 Три эшелона разгружали на месте сегодняшней водной станции. Госпиталь разместили в зданиях санатория «Уральский машиностроитель» Уралмашзавода. В середине декабря он приняли первых раненых. Сейчас это здание принадлежит школе-интернату № 53. Мемориальная доска в школьном музее гласит, что здесь в 1942-1943 гг. располагался военный госпиталь «Архангельское».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Эвакуированных в новом населённом пункте становилось все больше, и жилья катастрофически не хватало. Все силы строители бросили на его возведение: один за другим строились дома в посёлках «Постоянный», «Временный», «Фанерный», «Первомайский», ГУЛАГ. Фанерные домики были размером 10×10 м. Стены засыпались опилками и обшивались с двух сторон фанерой. Домики были разделены на 4 комнаты, и жило в них по 4 семьи. Бараки 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же были сборно-щитовыми. Они изготавливались в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ДОКе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собирались на месте. Собирались быстро: один барак был собран за 36 часов. За это бригада была награждена орденом Ленина.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1942 г. в Постоянном поселке уже были построены первые дома №№ 33, 35, 37 из деревянного бруса, который привозили из Соликамского деревообрабатывающего комбината. Эти восемь 12-квартирных деревянных домов можно увидеть и сегодня на главной улице города — улице Ленина.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Новоуральцы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решили сохранить их как своеобразные архитектурные памятники эпохи, заменив обветшавшую внутреннюю «начинку» на суперсовременную и облицевав «под черепицу».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1943 году были практически готовы корпуса завода. Но предприятие было спроектировано еще до войны под оборудование германского производства. Естественно, из Германии оно не поступило, и пуск завода не состоялся.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Весной 1944 года на стройплощадки 484-го завода из города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Березовска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Свердловской области был перебазирован завод № 261 по выпуску шасси к самолетам. 484-й завод объединили с Березовским заводом. Объединенный завод (484-й и 261-й) получил наименование Государственный Союзный завод № 261 Наркомата авиационной промышленности. Завод № 261 проработал до декабря 1945 года.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Победы заводы, эвакуированные на восток и снабжавшие фронт, стали свертываться. 1 декабря 1945 года завод № 261 был передан в Первое Главное Управление при Совете Министров СССР. Общего названия заводской населенный пункт не имел. Административно-территориальное управление осуществлялось непосредственно Невьянским районным Советом через администрацию завода, минуя Верх-Нейвинский поселковый Совет.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Промышленная площадка завода № 261, согласно Постановлению СНКСССР от 1 декабря 1945 года, была передана под строительство нового завода по производству обогащенного урана.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Дата вторая.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дата прибытия эшелонов военных строителей для строительства первого в стране газодиффузионного завода для производства высокообогащенного урана № 813 — 25 декабря 1945 года.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начала 1946 года началось строительство нового завода и жилого поселка. Не было базы стройиндустрии, механизмов, строи</w:t>
      </w:r>
      <w:r w:rsidR="00157B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тельных кадров. Но была задача 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57B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- 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кратчайшие сроки создать комбинат новой отрасли промышленности и город со всеми необходимыми для нормальной жизни условиями.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Катастрофически не хватало техники. Согласно документам 1946 года, строители имели транспортных средств:</w:t>
      </w:r>
    </w:p>
    <w:p w:rsidR="00494E2A" w:rsidRPr="00494E2A" w:rsidRDefault="00494E2A" w:rsidP="007F41A1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паровозов — 5</w:t>
      </w:r>
    </w:p>
    <w:p w:rsidR="00494E2A" w:rsidRPr="00494E2A" w:rsidRDefault="00494E2A" w:rsidP="007F41A1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автомашин — 71</w:t>
      </w:r>
    </w:p>
    <w:p w:rsidR="00494E2A" w:rsidRPr="00494E2A" w:rsidRDefault="00494E2A" w:rsidP="007F41A1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лошадей — 298.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Господствовал ручной труд. Грузы на высоту поднимали с помощью кранов грузоподъемностью 500 килограммов либо вручную. Раствор и бетон готовили на временных заводах и доставляли на объекты самосвалами. Первые экскаваторы появились годом позднее.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месте уральской тайги начали расти новые производственные корпуса, а с ними — и рабочий поселок.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1947 году началось строительство объектов второй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промплощадки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механической, электротехнической и тепловой базы завода и города. В том же году были сданы в эксплуатацию:</w:t>
      </w:r>
    </w:p>
    <w:p w:rsidR="00494E2A" w:rsidRPr="00494E2A" w:rsidRDefault="00494E2A" w:rsidP="007F41A1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первая капитальная школа на 420 мест — на ул. Строителей и первый детский сад— на ул. Первомайской</w:t>
      </w:r>
    </w:p>
    <w:p w:rsidR="00494E2A" w:rsidRPr="00494E2A" w:rsidRDefault="00494E2A" w:rsidP="007F41A1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первые капитальные дома — № 5, 7, 10 и 28 на ул. Ленина</w:t>
      </w:r>
    </w:p>
    <w:p w:rsidR="00494E2A" w:rsidRPr="00494E2A" w:rsidRDefault="00494E2A" w:rsidP="007F41A1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первый капитальный магазин — «Каменный» на ул. Ленина</w:t>
      </w:r>
    </w:p>
    <w:p w:rsidR="00494E2A" w:rsidRPr="00494E2A" w:rsidRDefault="00494E2A" w:rsidP="007F41A1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административные здания — № 9 и 11 на ул. Дзержинского.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Летом 1947 года на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Белоусовском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озере был открыт первый пионерский лагерь для детей участников строительства.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Научным руководителем работ для получения высокообогащенного урана-235 газодиффузионным методом был назначен член-корреспондент АН СССР И.К.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Кикоин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И. К.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Кикоин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был среди первых физиков, которые начали в 1943 году вместе с И. В. Курчатовым работу по развитию атомной науки и техники. Он принимал активное участие в создании Института атомной энергии имени И. В. Курчатова, где работал до конца своей жизни. Архивных документов найти не удалось, но устное предание гласит, что И.К.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Кикоин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принимал участие в выборе места для промышленной площадки. Уралу было отдано предпочтение перед Средним Поволжьем.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июне 1949 года важнейшее задание партии и правительства было выполнено — сдана в эксплуатацию первая очередь Уральского электрохимического комбината и получена первая продукция – 75% изотопа U-235. За три года было построено 68 000 квадратных метров производственных площадей, комплекс производственного водоснабжения и электроснабжения.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августу 1949 года в стране усилиями Специального комитета при Государственном Комитете Обороны СССР и Первого главного управления при 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Совете Министров СССР с привлечением всех отраслей промышленности, многих институтов и лабораторий, ОКБ и проектных институтов, большого количества специалистов, рабочих и даже заключенных были созданы объекты, предприятия, заводы и организации, обеспечившие создание и испытание первого ядерного заряда на Семипалатинском полигоне. И было это сделано всего за четыре года.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комбинате в период монтажа и пуска в эксплуатацию первых диффузионных заводов в 1949-1952 гг. сложился уникальный </w:t>
      </w:r>
      <w:proofErr w:type="gram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научному</w:t>
      </w:r>
      <w:proofErr w:type="gram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творческому потенциалу коллектив. Принятый метод обогащения был основан на диффузии в газовой фазе UF6. Этот газ, как смесь изотопов U-238 и U-235, прокачивают мощными насосами через каскады пористых никелевых фильтров. Для получения сотен тысяч таких фильтров был разработан цех с высоким уровнем автоматизации. Эффект обогащения построен на разной проницаемости фильтров для изотопов U-238 и U-235.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Этот метод имеет существенный недостаток — чрезвычайную энергоемкость. Пришлось строить для этой цели мощную тепловую электростанцию в г. Верхний Тагил. Энергоемкий — значит дорогой. Но первые сотни килограмм металлического урана-235 для атомных бомб (критическая масса U-235 порядка 25 кг) были получены именно так уже в 1949 г. Первая советская бомба из U-235 была испытана в 1951 году. Наш комбинат был пионером в Советском Союзе по технологии разделения изотопов с использованием центрифуги. В настоящее время в эксплуатации находится поколение центрифуг, которые по производительности во много раз превосходят первые модели. Они могут работать без остановки более 15 лет с уровнем отказов, не превышающим десятой доли процента в год. Достаточно сказать, что 50% всех разделительных мощностей в мире находятся в Новоуральске. Здесь есть чему гордиться и нашей науке, и технике!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ростом завода развивался и рабочий поселок. Специальным постановлением по развитию инфраструктуры Новоуральска от 6 апреля 1950 года Совет Министров СССР определил переход к многоэтажной городской застройке. Из городских объектов к тому времени уже были построены две школы, баня, столовая, кинотеатр «Родина», жилые дома на улицах Ленина, Строителей, Маяковского, Мамина — Сибиряка и Первомайской. До конца 1955 года в жилом секторе было введено в эксплуатацию 122 300 квадратных метров жилой площади, сданы главный корпус больницы и поликлиника, родильный дом, стадион с трибунами на 5 000 мест, техникум, Дом культуры и ряд других объектов.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23 апреля 1956 года на сессии Городского совета депутатов трудящихся был принят генеральный план перспективного развития города. Предусматривалось резкое увеличение строительства жилья, благоустройство реки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Бунарка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строительство хлебозавода, нового больничного комплекса.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Дата третья.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«Поселок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«отделение № 2», «База № 5», «Стройка № 865», «Почтовый ящик 16» — такие разные адреса и названия имел город в период его становления и строительства завода № 813.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Тринадцать лет строился населенный пункт, менялись градообразующие предприятия: заводы № 484, № 261, СУМЗ-УЭХК, а заводской поселок все еще не имел своего названия и органов местного самоуправления — Совета депутатов трудящихся. Все его функции выполнял Административно-распорядительный отдел (АРО), созданный при директоре завода и начальнике Управления строительства № 865.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только 17 марта 1954 года Указом президиума Верховного Совета РСФСР безымянный населенный пункт получил статус города и свое название Ново-Уральск (так в Указе), но почти 40 лет продолжал жить под чужим «номерным» — </w:t>
      </w: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Свердловск-44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Закрытые города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«Мы из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Минсредмаша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— эта фраза хорошо знакома первопроходцам, стоявшим у истоков уникального газодиффузионного завода, который дал жизнь нашему городу.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Постановлением Совета Министров СССР от 26 июня 1953 года на базе предприятий и организаций ликвидированных Первого, Второго и Третьего главных управлений при Совете Министров СССР, подчинявшихся Специальному комитету при Совете Министров СССР, было образовано Министерство среднего машиностроения. Пять из десяти «закрытых городов»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Минсредмаша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были размещены на Урале не случайно: за годы войны этот регион превратился в самый мощный промышленный район страны. Сюда эвакуировали с Запада сотни предприятий с хорошо подготовленными инженерно-техническими специалистами и рабочими. Было учтено и то, что Урал богат природными ресурсами, и то, что в уральской тайге можно обеспечить тот уровень сверхсекретности, на котором настаивал И.В. Сталин. Эти и другие аргументы сыграли свою роль в пользу принятия решения о размещении на Урале первых предприятий по производству урана и плутония для атомных бомб.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Первый проект застройки города Новоуральска (тогда поселка при предприятии) был разработан ленинградским проектным институтом ГСПИ-II.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Условия жизни в «закрытых» городах можно было охарактеризовать как «развитой социализм».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Все учреждения и виды транспорта работали точно по расписанию, люди были законопослушными и, как правило, имели высшее, среднетехническое или среднее образование. Градообразующую основу «закрытых» городов составляли атомные комбинаты и заводы, НИИ, КБ, испытательные полигоны.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Высокий научный потенциал, новейшие технологии позволяли выпускать продукцию высочайшего качества, превосходящую по многим параметрам зарубежные аналоги. Все работали, ощущая государственную значимость выполняемых задач.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Своеобразным был и архитектурный облик этих городов, строившихся по единому генплану. За основу брались компактность и комплексность застройки, что существенно отличало их от большинства городов с «большой земли».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Проблема переименования Свердловска-44, как и всех «закрытых» городов (Красноярск-26, Томск-7 и т. д.), возникла осенью 1991 года в связи с запросом органов геодезии и картографии о том, под каким названием наносить город на новую российскую карту. Начиная с того времени вопрос о переименовании стал одним из центральных для горожан. Был проведен референдум. По Свердловску-44 предлагалось более 12 вариантов. Среди них: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Бунарск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Новоуральск, Екатеринбург-44,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Демидовск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Атомград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76% опрошенных высказались за название Верх-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Нейвинск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Постановление Правительства РФ от 4 января 1994 года расставило все точки над «I». «Закрытым» городам вернули названия, официально закрепленные за ними и означенные в 1954 году. (К слову, уже в те времена название Новоуральск писалось на депутатских, партийных билетах и удостоверениях и использовалось на официальных печатях и некоторых документах до 1966 года.)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 была снят гриф «секретно» с названия нашего города. Но писаться название стало слитно не Ново-Уральск, а </w:t>
      </w:r>
      <w:r w:rsidRPr="00494E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Новоуральск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Кто придумал имя городу доподлинно неизвестно. Ходят разные легенды, не подтвержденные документально. Из воспоминаний Почётного гражданина г. Новоуральска Г. Д.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Завады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«Пришло письмо из Министерства и Политуправления, нас просят дать предложения по названию нашего будущего города, надо три варианта. Письмо секретное, так что никому ничего не говори!».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книге В.Л.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Дешкевича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«Воспоминания масс-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спектрометриста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можно найти воспоминание о научном руководителе УЭХК Михаиле Васильевиче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Якутовиче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«Я только что по ВЧ в Москву на запрос сообщил придуманное мной название города, на это мне понадобилось меньше пяти минут, я дал название «Новоуральск»».</w:t>
      </w:r>
    </w:p>
    <w:p w:rsidR="00494E2A" w:rsidRP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Гриф секретности с названия сняли, однако, появилась новая аббревиатура «ЗАТО» — закрытое административно-территориальное образование. ЗАТО возникло в юридических документах еще в начале 90-х годов прошедшего века, официально было закреплено Законом Российской Федерации от 14 июля 1992 года, а вступило в силу с 1994 года. С </w:t>
      </w:r>
      <w:proofErr w:type="gram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1996</w:t>
      </w:r>
      <w:r w:rsidR="009F7F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</w:t>
      </w:r>
      <w:proofErr w:type="gram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ЗАТО объединяет город Новоуральск и сельские населённые пункты: посёлок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Мурзинка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село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Тарасково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деревню Починок, деревню Пальники и деревню Елани. ЗАТО имеет единую территорию, органы местного самоуправления, муниципальную собственность и бюджет.</w:t>
      </w:r>
    </w:p>
    <w:p w:rsidR="00494E2A" w:rsidRDefault="00494E2A" w:rsidP="007F41A1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связи с вводом в действие с начала 2006 года Федерального закона «Об общих принципах организации местного самоуправления в Российской Федерации» появилось новое толкование —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Новоуральский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городской округ (НГО), закрепленное новым Уставом НГО. Город Новоуральск является центром </w:t>
      </w:r>
      <w:proofErr w:type="spellStart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Новоуральского</w:t>
      </w:r>
      <w:proofErr w:type="spellEnd"/>
      <w:r w:rsidRPr="00494E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городского округа</w:t>
      </w:r>
      <w:r w:rsidR="001725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B661A" w:rsidRPr="002B661A" w:rsidRDefault="002B661A" w:rsidP="002B661A">
      <w:pPr>
        <w:shd w:val="clear" w:color="auto" w:fill="FFFFFF"/>
        <w:spacing w:after="30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B661A" w:rsidRDefault="002B661A" w:rsidP="002B661A">
      <w:pPr>
        <w:shd w:val="clear" w:color="auto" w:fill="FFFFFF"/>
        <w:spacing w:after="30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B661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Заключение</w:t>
      </w:r>
    </w:p>
    <w:p w:rsidR="009F7F60" w:rsidRDefault="009F7F60" w:rsidP="009F7F60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7F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истечении пройденных лет Новоуральск остаётся крупнейшим центром оборонного комплекса России. Среди глухой уральской тайги силами людей был построен этот удивительный город. Город растёт, развивается. </w:t>
      </w:r>
    </w:p>
    <w:p w:rsidR="009F7F60" w:rsidRDefault="009F7F60" w:rsidP="009F7F60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и его не прошли стороной трудности современного экономического периода страны.</w:t>
      </w:r>
      <w:r w:rsidR="00663D2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Можно назвать следующие проблемы.</w:t>
      </w:r>
    </w:p>
    <w:p w:rsidR="00663D28" w:rsidRDefault="00663D28" w:rsidP="00663D28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Снижение численности населения.</w:t>
      </w:r>
    </w:p>
    <w:p w:rsidR="00663D28" w:rsidRDefault="00663D28" w:rsidP="00663D28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Отток молодых людей из города.</w:t>
      </w:r>
    </w:p>
    <w:p w:rsidR="00663D28" w:rsidRDefault="00663D28" w:rsidP="00663D28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Низкие темпы роста малого и среднего бизнеса.</w:t>
      </w:r>
    </w:p>
    <w:p w:rsidR="00663D28" w:rsidRDefault="00663D28" w:rsidP="00663D28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Износ коммунальной инфраструктуры.</w:t>
      </w:r>
    </w:p>
    <w:p w:rsidR="00663D28" w:rsidRDefault="00663D28" w:rsidP="00663D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Но город продолжает жить и с уверенностью смотрит в будущее.</w:t>
      </w:r>
    </w:p>
    <w:p w:rsidR="00663D28" w:rsidRDefault="00815D7D" w:rsidP="00815D7D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Исполнительный  директор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Татьяна Сергеевна Красникова (ООО «Научные разработки») презентовала </w:t>
      </w:r>
      <w:r>
        <w:rPr>
          <w:rFonts w:ascii="Open Sans" w:hAnsi="Open Sans"/>
          <w:color w:val="222222"/>
          <w:sz w:val="26"/>
          <w:szCs w:val="26"/>
          <w:shd w:val="clear" w:color="auto" w:fill="FFFFFF"/>
        </w:rPr>
        <w:t xml:space="preserve"> </w:t>
      </w:r>
      <w:r w:rsidRPr="00815D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общественности Новоуральска проект стратегии развития городского округа до 2035 года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15D7D" w:rsidRPr="00815D7D" w:rsidRDefault="00815D7D" w:rsidP="00815D7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</w:p>
    <w:p w:rsidR="00663D28" w:rsidRDefault="00815D7D" w:rsidP="00815D7D">
      <w:pPr>
        <w:pStyle w:val="a5"/>
        <w:shd w:val="clear" w:color="auto" w:fill="FFFFFF"/>
        <w:spacing w:after="300" w:line="240" w:lineRule="auto"/>
        <w:ind w:left="142"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15D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Новоуральск к 2035 году должен стать полюсом роста инновационной экономики Свердловской области, территорией, комфортной для проживания, с доступной инфраструктурой, где темп роста выпуска продукции не ниже чем в среднем по России, привлекательной как для высококвалифицированной молодёжи, так и для населения старших возрастов. Город должен стать более </w:t>
      </w:r>
      <w:r w:rsidRPr="00815D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современным, более узнаваемым, чтобы выпускники оставались здесь жить и </w:t>
      </w:r>
      <w:proofErr w:type="gramStart"/>
      <w:r w:rsidRPr="00815D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работать</w:t>
      </w:r>
      <w:proofErr w:type="gramEnd"/>
      <w:r w:rsidRPr="00815D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чтобы молодые люди из других городов приезжали к нам за качественным образованием.</w:t>
      </w:r>
    </w:p>
    <w:p w:rsidR="004A6805" w:rsidRPr="004A6805" w:rsidRDefault="004A6805" w:rsidP="00815D7D">
      <w:pPr>
        <w:pStyle w:val="a5"/>
        <w:shd w:val="clear" w:color="auto" w:fill="FFFFFF"/>
        <w:spacing w:after="300" w:line="240" w:lineRule="auto"/>
        <w:ind w:left="142" w:firstLine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B661A" w:rsidRDefault="004A6805" w:rsidP="002B661A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6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Стратегическая цель развития </w:t>
      </w:r>
      <w:proofErr w:type="spellStart"/>
      <w:r w:rsidRPr="004A6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Новоуральского</w:t>
      </w:r>
      <w:proofErr w:type="spellEnd"/>
      <w:r w:rsidRPr="004A6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городского округа — «обеспечение условий для повышения качества жизни населения Новоуральска и развития инновационных производств, формирование среды проживания, привлекательной как для высококвалифицированной молодежи, населения активного трудового возраста, так и для населения старших возрастов».</w:t>
      </w:r>
    </w:p>
    <w:p w:rsidR="007F41A1" w:rsidRDefault="004A6805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у города есть все возможности, чтобы Новоуральск</w:t>
      </w:r>
      <w:r w:rsidR="00ED2B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только жил, но и развивал</w:t>
      </w:r>
      <w:r w:rsidR="005A52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ся.</w:t>
      </w: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B63" w:rsidRDefault="00ED2B63" w:rsidP="00ED2B63">
      <w:pPr>
        <w:shd w:val="clear" w:color="auto" w:fill="FFFFFF"/>
        <w:spacing w:after="30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F41A1" w:rsidRPr="00747C69" w:rsidRDefault="007F41A1" w:rsidP="00F10E4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7F41A1" w:rsidRPr="007F41A1" w:rsidRDefault="00ED2B63" w:rsidP="007F41A1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lastRenderedPageBreak/>
        <w:t>Литература</w:t>
      </w:r>
      <w:r w:rsidR="007F41A1" w:rsidRPr="007F41A1">
        <w:rPr>
          <w:rStyle w:val="a4"/>
          <w:color w:val="444444"/>
          <w:sz w:val="28"/>
          <w:szCs w:val="28"/>
        </w:rPr>
        <w:t>:</w:t>
      </w:r>
    </w:p>
    <w:p w:rsidR="007F41A1" w:rsidRPr="007F41A1" w:rsidRDefault="007F41A1" w:rsidP="007F41A1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7F41A1">
        <w:rPr>
          <w:color w:val="444444"/>
          <w:sz w:val="28"/>
          <w:szCs w:val="28"/>
        </w:rPr>
        <w:t xml:space="preserve">Анурьев Ю. П. </w:t>
      </w:r>
      <w:proofErr w:type="gramStart"/>
      <w:r w:rsidRPr="007F41A1">
        <w:rPr>
          <w:color w:val="444444"/>
          <w:sz w:val="28"/>
          <w:szCs w:val="28"/>
        </w:rPr>
        <w:t>Новоуральск :</w:t>
      </w:r>
      <w:proofErr w:type="gramEnd"/>
      <w:r w:rsidRPr="007F41A1">
        <w:rPr>
          <w:color w:val="444444"/>
          <w:sz w:val="28"/>
          <w:szCs w:val="28"/>
        </w:rPr>
        <w:t xml:space="preserve"> годы и судьбы. — Екатеринбург, 1995. — 402 с. : ил.</w:t>
      </w:r>
    </w:p>
    <w:p w:rsidR="007F41A1" w:rsidRPr="007F41A1" w:rsidRDefault="007F41A1" w:rsidP="007F41A1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7F41A1">
        <w:rPr>
          <w:color w:val="444444"/>
          <w:sz w:val="28"/>
          <w:szCs w:val="28"/>
        </w:rPr>
        <w:t xml:space="preserve">Знакомые </w:t>
      </w:r>
      <w:proofErr w:type="gramStart"/>
      <w:r w:rsidRPr="007F41A1">
        <w:rPr>
          <w:color w:val="444444"/>
          <w:sz w:val="28"/>
          <w:szCs w:val="28"/>
        </w:rPr>
        <w:t>незнакомцы :</w:t>
      </w:r>
      <w:proofErr w:type="gramEnd"/>
      <w:r w:rsidRPr="007F41A1">
        <w:rPr>
          <w:color w:val="444444"/>
          <w:sz w:val="28"/>
          <w:szCs w:val="28"/>
        </w:rPr>
        <w:t xml:space="preserve"> Новоуральск. Лесной. Заречный / </w:t>
      </w:r>
      <w:proofErr w:type="spellStart"/>
      <w:r w:rsidRPr="007F41A1">
        <w:rPr>
          <w:color w:val="444444"/>
          <w:sz w:val="28"/>
          <w:szCs w:val="28"/>
        </w:rPr>
        <w:t>Берюхов</w:t>
      </w:r>
      <w:proofErr w:type="spellEnd"/>
      <w:r w:rsidRPr="007F41A1">
        <w:rPr>
          <w:color w:val="444444"/>
          <w:sz w:val="28"/>
          <w:szCs w:val="28"/>
        </w:rPr>
        <w:t xml:space="preserve"> В. Б. [и др.]. — </w:t>
      </w:r>
      <w:proofErr w:type="gramStart"/>
      <w:r w:rsidRPr="007F41A1">
        <w:rPr>
          <w:color w:val="444444"/>
          <w:sz w:val="28"/>
          <w:szCs w:val="28"/>
        </w:rPr>
        <w:t>Екатеринбург :</w:t>
      </w:r>
      <w:proofErr w:type="gramEnd"/>
      <w:r w:rsidRPr="007F41A1">
        <w:rPr>
          <w:color w:val="444444"/>
          <w:sz w:val="28"/>
          <w:szCs w:val="28"/>
        </w:rPr>
        <w:t xml:space="preserve"> Сократ, 2006. – 352 с. : ил.</w:t>
      </w:r>
    </w:p>
    <w:p w:rsidR="007F41A1" w:rsidRPr="007F41A1" w:rsidRDefault="007F41A1" w:rsidP="007F41A1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7F41A1">
        <w:rPr>
          <w:color w:val="444444"/>
          <w:sz w:val="28"/>
          <w:szCs w:val="28"/>
        </w:rPr>
        <w:t xml:space="preserve">Жидкова О. По улочкам нашего прошлого / О. Жидкова // </w:t>
      </w:r>
      <w:proofErr w:type="spellStart"/>
      <w:r w:rsidRPr="007F41A1">
        <w:rPr>
          <w:color w:val="444444"/>
          <w:sz w:val="28"/>
          <w:szCs w:val="28"/>
        </w:rPr>
        <w:t>Нейва</w:t>
      </w:r>
      <w:proofErr w:type="spellEnd"/>
      <w:r w:rsidRPr="007F41A1">
        <w:rPr>
          <w:color w:val="444444"/>
          <w:sz w:val="28"/>
          <w:szCs w:val="28"/>
        </w:rPr>
        <w:t>. — 2003. — 9 дек. (№ 98). — С. 18.</w:t>
      </w:r>
    </w:p>
    <w:p w:rsidR="007F41A1" w:rsidRPr="007F41A1" w:rsidRDefault="007F41A1" w:rsidP="007F41A1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7F41A1">
        <w:rPr>
          <w:color w:val="444444"/>
          <w:sz w:val="28"/>
          <w:szCs w:val="28"/>
        </w:rPr>
        <w:t>Никаноров Д. О «зеленой волне» и видеонаблюдении / Д. Никаноров // Наша городская газета. — 2007. — 18 июля (№ 29). — С. 7.</w:t>
      </w:r>
    </w:p>
    <w:p w:rsidR="007F41A1" w:rsidRPr="007F41A1" w:rsidRDefault="007F41A1" w:rsidP="007F41A1">
      <w:pPr>
        <w:pStyle w:val="a3"/>
        <w:shd w:val="clear" w:color="auto" w:fill="FFFFFF"/>
        <w:spacing w:before="0" w:beforeAutospacing="0" w:after="300" w:afterAutospacing="0"/>
        <w:rPr>
          <w:color w:val="444444"/>
          <w:sz w:val="28"/>
          <w:szCs w:val="28"/>
        </w:rPr>
      </w:pPr>
      <w:r w:rsidRPr="007F41A1">
        <w:rPr>
          <w:color w:val="444444"/>
          <w:sz w:val="28"/>
          <w:szCs w:val="28"/>
        </w:rPr>
        <w:t xml:space="preserve">Новоуральск: </w:t>
      </w:r>
      <w:proofErr w:type="spellStart"/>
      <w:r w:rsidRPr="007F41A1">
        <w:rPr>
          <w:color w:val="444444"/>
          <w:sz w:val="28"/>
          <w:szCs w:val="28"/>
        </w:rPr>
        <w:t>информ</w:t>
      </w:r>
      <w:proofErr w:type="spellEnd"/>
      <w:r w:rsidRPr="007F41A1">
        <w:rPr>
          <w:color w:val="444444"/>
          <w:sz w:val="28"/>
          <w:szCs w:val="28"/>
        </w:rPr>
        <w:t xml:space="preserve">. Фотоальбом / авт. текста, сост. и </w:t>
      </w:r>
      <w:proofErr w:type="spellStart"/>
      <w:r w:rsidRPr="007F41A1">
        <w:rPr>
          <w:color w:val="444444"/>
          <w:sz w:val="28"/>
          <w:szCs w:val="28"/>
        </w:rPr>
        <w:t>оформл</w:t>
      </w:r>
      <w:proofErr w:type="spellEnd"/>
      <w:r w:rsidRPr="007F41A1">
        <w:rPr>
          <w:color w:val="444444"/>
          <w:sz w:val="28"/>
          <w:szCs w:val="28"/>
        </w:rPr>
        <w:t>. В.В. Комаров. — Новоуральск: [</w:t>
      </w:r>
      <w:proofErr w:type="spellStart"/>
      <w:r w:rsidRPr="007F41A1">
        <w:rPr>
          <w:color w:val="444444"/>
          <w:sz w:val="28"/>
          <w:szCs w:val="28"/>
        </w:rPr>
        <w:t>б.и</w:t>
      </w:r>
      <w:proofErr w:type="spellEnd"/>
      <w:r w:rsidRPr="007F41A1">
        <w:rPr>
          <w:color w:val="444444"/>
          <w:sz w:val="28"/>
          <w:szCs w:val="28"/>
        </w:rPr>
        <w:t>.], 1999. ─ 95 с.: ил.</w:t>
      </w:r>
    </w:p>
    <w:p w:rsidR="007F41A1" w:rsidRDefault="007F41A1" w:rsidP="007F41A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444444"/>
          <w:sz w:val="21"/>
          <w:szCs w:val="21"/>
        </w:rPr>
      </w:pPr>
      <w:r w:rsidRPr="007F41A1">
        <w:rPr>
          <w:color w:val="444444"/>
          <w:sz w:val="28"/>
          <w:szCs w:val="28"/>
        </w:rPr>
        <w:t xml:space="preserve">Шмулевич Л. А. За бараками шумел лес… / Л. А. Шмулевич // </w:t>
      </w:r>
      <w:proofErr w:type="spellStart"/>
      <w:r w:rsidRPr="007F41A1">
        <w:rPr>
          <w:color w:val="444444"/>
          <w:sz w:val="28"/>
          <w:szCs w:val="28"/>
        </w:rPr>
        <w:t>Нейва</w:t>
      </w:r>
      <w:proofErr w:type="spellEnd"/>
      <w:r w:rsidRPr="007F41A1">
        <w:rPr>
          <w:color w:val="444444"/>
          <w:sz w:val="28"/>
          <w:szCs w:val="28"/>
        </w:rPr>
        <w:t>. — 1999. — 16 февр. (№ 13). — С. 2</w:t>
      </w:r>
      <w:r>
        <w:rPr>
          <w:rFonts w:ascii="Open Sans" w:hAnsi="Open Sans"/>
          <w:color w:val="444444"/>
          <w:sz w:val="21"/>
          <w:szCs w:val="21"/>
        </w:rPr>
        <w:t>.</w:t>
      </w:r>
    </w:p>
    <w:p w:rsidR="004A6805" w:rsidRPr="004A6805" w:rsidRDefault="004A6805" w:rsidP="004A6805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A6805">
        <w:rPr>
          <w:rFonts w:ascii="Times New Roman" w:hAnsi="Times New Roman" w:cs="Times New Roman"/>
          <w:color w:val="444444"/>
          <w:sz w:val="28"/>
          <w:szCs w:val="28"/>
        </w:rPr>
        <w:t>Газета «</w:t>
      </w:r>
      <w:proofErr w:type="spellStart"/>
      <w:proofErr w:type="gramStart"/>
      <w:r w:rsidRPr="004A6805">
        <w:rPr>
          <w:rFonts w:ascii="Times New Roman" w:hAnsi="Times New Roman" w:cs="Times New Roman"/>
          <w:color w:val="444444"/>
          <w:sz w:val="28"/>
          <w:szCs w:val="28"/>
        </w:rPr>
        <w:t>Нейва</w:t>
      </w:r>
      <w:proofErr w:type="spellEnd"/>
      <w:r w:rsidRPr="004A6805">
        <w:rPr>
          <w:rFonts w:ascii="Times New Roman" w:hAnsi="Times New Roman" w:cs="Times New Roman"/>
          <w:color w:val="444444"/>
          <w:sz w:val="28"/>
          <w:szCs w:val="28"/>
        </w:rPr>
        <w:t>»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Pr="004A6805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Стра</w:t>
      </w:r>
      <w:r w:rsidRPr="004A680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тегия развития: что нужно, чтобы город не только жил, но и развивался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» (Елена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Стрельцова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- главный редактор) 18.05.2021</w:t>
      </w:r>
    </w:p>
    <w:p w:rsidR="004A6805" w:rsidRDefault="004A6805" w:rsidP="007F41A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444444"/>
          <w:sz w:val="21"/>
          <w:szCs w:val="21"/>
        </w:rPr>
      </w:pPr>
    </w:p>
    <w:p w:rsidR="00494E2A" w:rsidRDefault="00494E2A"/>
    <w:sectPr w:rsidR="00494E2A" w:rsidSect="00E32794">
      <w:footerReference w:type="default" r:id="rId8"/>
      <w:pgSz w:w="11906" w:h="16838"/>
      <w:pgMar w:top="1134" w:right="851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5A" w:rsidRDefault="00B53D5A" w:rsidP="00B53D5A">
      <w:pPr>
        <w:spacing w:after="0" w:line="240" w:lineRule="auto"/>
      </w:pPr>
      <w:r>
        <w:separator/>
      </w:r>
    </w:p>
  </w:endnote>
  <w:endnote w:type="continuationSeparator" w:id="0">
    <w:p w:rsidR="00B53D5A" w:rsidRDefault="00B53D5A" w:rsidP="00B5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248565"/>
      <w:docPartObj>
        <w:docPartGallery w:val="Page Numbers (Bottom of Page)"/>
        <w:docPartUnique/>
      </w:docPartObj>
    </w:sdtPr>
    <w:sdtEndPr/>
    <w:sdtContent>
      <w:p w:rsidR="00E32794" w:rsidRDefault="00E327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522">
          <w:rPr>
            <w:noProof/>
          </w:rPr>
          <w:t>10</w:t>
        </w:r>
        <w:r>
          <w:fldChar w:fldCharType="end"/>
        </w:r>
      </w:p>
    </w:sdtContent>
  </w:sdt>
  <w:p w:rsidR="00B53D5A" w:rsidRDefault="00B53D5A" w:rsidP="00B53D5A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5A" w:rsidRDefault="00B53D5A" w:rsidP="00B53D5A">
      <w:pPr>
        <w:spacing w:after="0" w:line="240" w:lineRule="auto"/>
      </w:pPr>
      <w:r>
        <w:separator/>
      </w:r>
    </w:p>
  </w:footnote>
  <w:footnote w:type="continuationSeparator" w:id="0">
    <w:p w:rsidR="00B53D5A" w:rsidRDefault="00B53D5A" w:rsidP="00B53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D85"/>
    <w:multiLevelType w:val="multilevel"/>
    <w:tmpl w:val="8F5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A3D0D"/>
    <w:multiLevelType w:val="hybridMultilevel"/>
    <w:tmpl w:val="B372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2B08"/>
    <w:multiLevelType w:val="multilevel"/>
    <w:tmpl w:val="3F10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367FC"/>
    <w:multiLevelType w:val="hybridMultilevel"/>
    <w:tmpl w:val="89C613C2"/>
    <w:lvl w:ilvl="0" w:tplc="C75CB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2A"/>
    <w:rsid w:val="000A68D8"/>
    <w:rsid w:val="00157BCA"/>
    <w:rsid w:val="00172516"/>
    <w:rsid w:val="0025345F"/>
    <w:rsid w:val="002B661A"/>
    <w:rsid w:val="00327902"/>
    <w:rsid w:val="00494E2A"/>
    <w:rsid w:val="004A6805"/>
    <w:rsid w:val="00517522"/>
    <w:rsid w:val="005A52E2"/>
    <w:rsid w:val="00606C94"/>
    <w:rsid w:val="00663D28"/>
    <w:rsid w:val="006A3806"/>
    <w:rsid w:val="00747C69"/>
    <w:rsid w:val="007F41A1"/>
    <w:rsid w:val="00815D7D"/>
    <w:rsid w:val="008C2FAC"/>
    <w:rsid w:val="009F7F60"/>
    <w:rsid w:val="00B53D5A"/>
    <w:rsid w:val="00E32794"/>
    <w:rsid w:val="00E9158A"/>
    <w:rsid w:val="00EA3E0E"/>
    <w:rsid w:val="00ED2B63"/>
    <w:rsid w:val="00F10E4B"/>
    <w:rsid w:val="00F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1BE19A"/>
  <w15:chartTrackingRefBased/>
  <w15:docId w15:val="{11DAC496-56BF-4320-B372-C85501F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2A"/>
  </w:style>
  <w:style w:type="paragraph" w:styleId="1">
    <w:name w:val="heading 1"/>
    <w:basedOn w:val="a"/>
    <w:next w:val="a"/>
    <w:link w:val="10"/>
    <w:uiPriority w:val="9"/>
    <w:qFormat/>
    <w:rsid w:val="004A6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1A1"/>
    <w:rPr>
      <w:b/>
      <w:bCs/>
    </w:rPr>
  </w:style>
  <w:style w:type="paragraph" w:customStyle="1" w:styleId="article-renderblock">
    <w:name w:val="article-render__block"/>
    <w:basedOn w:val="a"/>
    <w:rsid w:val="0017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3D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68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A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380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5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3D5A"/>
  </w:style>
  <w:style w:type="paragraph" w:styleId="aa">
    <w:name w:val="footer"/>
    <w:basedOn w:val="a"/>
    <w:link w:val="ab"/>
    <w:uiPriority w:val="99"/>
    <w:unhideWhenUsed/>
    <w:rsid w:val="00B5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0948-A72E-4C3C-9643-211DF334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14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2023-02-27T12:11:00Z</cp:lastPrinted>
  <dcterms:created xsi:type="dcterms:W3CDTF">2023-02-25T09:55:00Z</dcterms:created>
  <dcterms:modified xsi:type="dcterms:W3CDTF">2024-03-10T07:07:00Z</dcterms:modified>
</cp:coreProperties>
</file>