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D" w:rsidRDefault="00D009DD" w:rsidP="00252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НЕСБЫВШАЯСЯ МЕЧТА МИТРОПОЛИТА СТЕФАНА ЯВОРСКОГО.</w:t>
      </w:r>
    </w:p>
    <w:p w:rsidR="006635F4" w:rsidRPr="006635F4" w:rsidRDefault="006635F4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5F4">
        <w:rPr>
          <w:rFonts w:ascii="Times New Roman" w:hAnsi="Times New Roman" w:cs="Times New Roman"/>
          <w:b/>
          <w:sz w:val="28"/>
          <w:szCs w:val="28"/>
        </w:rPr>
        <w:t>Рязанов Олег Геннадьевич</w:t>
      </w:r>
    </w:p>
    <w:p w:rsidR="001E274C" w:rsidRDefault="0054649D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образовательное учреждение «Средняя общеобразовательная школа №1</w:t>
      </w:r>
      <w:r w:rsidR="006A20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углубленным изучением отдельных предметов</w:t>
      </w:r>
      <w:r w:rsidR="006A2054">
        <w:rPr>
          <w:rFonts w:ascii="Times New Roman" w:hAnsi="Times New Roman" w:cs="Times New Roman"/>
          <w:sz w:val="28"/>
          <w:szCs w:val="28"/>
        </w:rPr>
        <w:t>)</w:t>
      </w:r>
      <w:r w:rsidR="006635F4">
        <w:rPr>
          <w:rFonts w:ascii="Times New Roman" w:hAnsi="Times New Roman" w:cs="Times New Roman"/>
          <w:sz w:val="28"/>
          <w:szCs w:val="28"/>
        </w:rPr>
        <w:t>,</w:t>
      </w:r>
      <w:r w:rsidR="006A2054">
        <w:rPr>
          <w:rFonts w:ascii="Times New Roman" w:hAnsi="Times New Roman" w:cs="Times New Roman"/>
          <w:sz w:val="28"/>
          <w:szCs w:val="28"/>
        </w:rPr>
        <w:t xml:space="preserve"> город Моршанск</w:t>
      </w:r>
      <w:r w:rsidR="006635F4">
        <w:rPr>
          <w:rFonts w:ascii="Times New Roman" w:hAnsi="Times New Roman" w:cs="Times New Roman"/>
          <w:sz w:val="28"/>
          <w:szCs w:val="28"/>
        </w:rPr>
        <w:t>, Россия</w:t>
      </w:r>
      <w:r w:rsidR="0025218A">
        <w:rPr>
          <w:rFonts w:ascii="Times New Roman" w:hAnsi="Times New Roman" w:cs="Times New Roman"/>
          <w:sz w:val="28"/>
          <w:szCs w:val="28"/>
        </w:rPr>
        <w:t>.</w:t>
      </w:r>
      <w:r w:rsidR="006A20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74C" w:rsidRDefault="001E274C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F4">
        <w:rPr>
          <w:rFonts w:ascii="Times New Roman" w:hAnsi="Times New Roman" w:cs="Times New Roman"/>
          <w:b/>
          <w:sz w:val="28"/>
          <w:szCs w:val="28"/>
        </w:rPr>
        <w:t>Анн</w:t>
      </w:r>
      <w:r w:rsidR="009C4E5F" w:rsidRPr="006635F4">
        <w:rPr>
          <w:rFonts w:ascii="Times New Roman" w:hAnsi="Times New Roman" w:cs="Times New Roman"/>
          <w:b/>
          <w:sz w:val="28"/>
          <w:szCs w:val="28"/>
        </w:rPr>
        <w:t>отация.</w:t>
      </w:r>
      <w:r w:rsidR="009C4E5F">
        <w:rPr>
          <w:rFonts w:ascii="Times New Roman" w:hAnsi="Times New Roman" w:cs="Times New Roman"/>
          <w:sz w:val="28"/>
          <w:szCs w:val="28"/>
        </w:rPr>
        <w:t xml:space="preserve"> В статье рассматриваются деятельность и основные черты личности</w:t>
      </w:r>
      <w:r w:rsidR="009C4E5F" w:rsidRPr="009C4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E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C4E5F" w:rsidRPr="00F460F7">
        <w:rPr>
          <w:rFonts w:ascii="Times New Roman" w:eastAsia="Times New Roman" w:hAnsi="Times New Roman" w:cs="Times New Roman"/>
          <w:sz w:val="28"/>
          <w:szCs w:val="28"/>
        </w:rPr>
        <w:t>итрополит</w:t>
      </w:r>
      <w:r w:rsidR="009C4E5F">
        <w:rPr>
          <w:rFonts w:ascii="Times New Roman" w:eastAsia="Times New Roman" w:hAnsi="Times New Roman" w:cs="Times New Roman"/>
          <w:sz w:val="28"/>
          <w:szCs w:val="28"/>
        </w:rPr>
        <w:t>а Рязанского и Муромского, местоблюстителя патриаршего престола Стефана Яворского.</w:t>
      </w:r>
    </w:p>
    <w:p w:rsidR="001E274C" w:rsidRDefault="001E274C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F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0A3AF2">
        <w:rPr>
          <w:rFonts w:ascii="Times New Roman" w:hAnsi="Times New Roman" w:cs="Times New Roman"/>
          <w:sz w:val="28"/>
          <w:szCs w:val="28"/>
        </w:rPr>
        <w:t xml:space="preserve"> Русская православная церковь, Синод, патриаршество</w:t>
      </w:r>
      <w:r w:rsidR="009C4E5F">
        <w:rPr>
          <w:rFonts w:ascii="Times New Roman" w:hAnsi="Times New Roman" w:cs="Times New Roman"/>
          <w:sz w:val="28"/>
          <w:szCs w:val="28"/>
        </w:rPr>
        <w:t>,</w:t>
      </w:r>
      <w:r w:rsidR="009C4E5F" w:rsidRPr="009C4E5F">
        <w:rPr>
          <w:rFonts w:ascii="Times New Roman" w:hAnsi="Times New Roman" w:cs="Times New Roman"/>
          <w:sz w:val="28"/>
          <w:szCs w:val="28"/>
        </w:rPr>
        <w:t xml:space="preserve"> </w:t>
      </w:r>
      <w:r w:rsidR="009C4E5F">
        <w:rPr>
          <w:rFonts w:ascii="Times New Roman" w:hAnsi="Times New Roman" w:cs="Times New Roman"/>
          <w:sz w:val="28"/>
          <w:szCs w:val="28"/>
        </w:rPr>
        <w:t>секуляризация.</w:t>
      </w:r>
    </w:p>
    <w:p w:rsidR="000B69F3" w:rsidRDefault="000B69F3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 вызывает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60F7">
        <w:rPr>
          <w:rFonts w:ascii="Times New Roman" w:eastAsia="Times New Roman" w:hAnsi="Times New Roman" w:cs="Times New Roman"/>
          <w:sz w:val="28"/>
          <w:szCs w:val="28"/>
        </w:rPr>
        <w:t>итрополит</w:t>
      </w:r>
      <w:r>
        <w:rPr>
          <w:rFonts w:ascii="Times New Roman" w:eastAsia="Times New Roman" w:hAnsi="Times New Roman" w:cs="Times New Roman"/>
          <w:sz w:val="28"/>
          <w:szCs w:val="28"/>
        </w:rPr>
        <w:t>а Рязанского и Муромского, местоблюстителя патриаршего престола Стефана Яворского прошедшего сложный путь от  сближения с Петром до охлаждения отношений с императором.</w:t>
      </w:r>
    </w:p>
    <w:p w:rsidR="00991070" w:rsidRDefault="000B69F3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CAA">
        <w:rPr>
          <w:rFonts w:ascii="Times New Roman" w:eastAsia="Times New Roman" w:hAnsi="Times New Roman" w:cs="Times New Roman"/>
          <w:sz w:val="28"/>
          <w:szCs w:val="28"/>
        </w:rPr>
        <w:t>Стефан Яворский был, не</w:t>
      </w:r>
      <w:r w:rsidR="00C022A9">
        <w:rPr>
          <w:rFonts w:ascii="Times New Roman" w:eastAsia="Times New Roman" w:hAnsi="Times New Roman" w:cs="Times New Roman"/>
          <w:sz w:val="28"/>
          <w:szCs w:val="28"/>
        </w:rPr>
        <w:t>сомненно, выдающейся личностью, п</w:t>
      </w:r>
      <w:r w:rsidRPr="00933CAA">
        <w:rPr>
          <w:rFonts w:ascii="Times New Roman" w:eastAsia="Times New Roman" w:hAnsi="Times New Roman" w:cs="Times New Roman"/>
          <w:sz w:val="28"/>
          <w:szCs w:val="28"/>
        </w:rPr>
        <w:t>рофессор богословия, ставший по воле царя митрополитом Рязанским и Муромским, своей образованностью и яркими проповедями производил на современников сильное впечатление.</w:t>
      </w:r>
    </w:p>
    <w:p w:rsidR="009B46FB" w:rsidRDefault="000B69F3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E">
        <w:rPr>
          <w:rFonts w:ascii="Times New Roman" w:eastAsia="Times New Roman" w:hAnsi="Times New Roman" w:cs="Times New Roman"/>
          <w:sz w:val="28"/>
          <w:szCs w:val="28"/>
        </w:rPr>
        <w:t xml:space="preserve"> Петр   искал умных, талантливых и деятельных людей, которые могли бы успешно  реализовать его реформаторские планы. В борьбе, как считал Петр, с реакционным духовенством ему должен был помочь</w:t>
      </w:r>
      <w:r w:rsidRPr="00325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CAA">
        <w:rPr>
          <w:rFonts w:ascii="Times New Roman" w:eastAsia="Times New Roman" w:hAnsi="Times New Roman" w:cs="Times New Roman"/>
          <w:sz w:val="28"/>
          <w:szCs w:val="28"/>
        </w:rPr>
        <w:t>Стефан Яворский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Царь Петр </w:t>
      </w:r>
      <w:r w:rsidR="00991070">
        <w:rPr>
          <w:rFonts w:ascii="Times New Roman" w:eastAsia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знал, что </w:t>
      </w:r>
      <w:r w:rsidR="00991070">
        <w:rPr>
          <w:rFonts w:ascii="Times New Roman" w:eastAsia="Times New Roman" w:hAnsi="Times New Roman" w:cs="Times New Roman"/>
          <w:sz w:val="28"/>
          <w:szCs w:val="28"/>
        </w:rPr>
        <w:t xml:space="preserve">митрополит </w:t>
      </w:r>
      <w:r>
        <w:rPr>
          <w:rFonts w:ascii="Times New Roman" w:eastAsia="Times New Roman" w:hAnsi="Times New Roman" w:cs="Times New Roman"/>
          <w:sz w:val="28"/>
          <w:szCs w:val="28"/>
        </w:rPr>
        <w:t>Стефан получил хорошее образование</w:t>
      </w:r>
      <w:r w:rsidRPr="000B6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282">
        <w:rPr>
          <w:rFonts w:ascii="Times New Roman" w:eastAsia="Times New Roman" w:hAnsi="Times New Roman" w:cs="Times New Roman"/>
          <w:sz w:val="28"/>
          <w:szCs w:val="28"/>
        </w:rPr>
        <w:t>Киево-Могилевской</w:t>
      </w:r>
      <w:proofErr w:type="spellEnd"/>
      <w:r w:rsidR="00946282">
        <w:rPr>
          <w:rFonts w:ascii="Times New Roman" w:eastAsia="Times New Roman" w:hAnsi="Times New Roman" w:cs="Times New Roman"/>
          <w:sz w:val="28"/>
          <w:szCs w:val="28"/>
        </w:rPr>
        <w:t xml:space="preserve"> коллег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а затем продолжил свое образование </w:t>
      </w:r>
      <w:r w:rsidRPr="00F460F7">
        <w:rPr>
          <w:rFonts w:ascii="Times New Roman" w:eastAsia="Times New Roman" w:hAnsi="Times New Roman" w:cs="Times New Roman"/>
          <w:sz w:val="28"/>
          <w:szCs w:val="28"/>
        </w:rPr>
        <w:t xml:space="preserve">в высших католических школах: </w:t>
      </w:r>
      <w:proofErr w:type="gramStart"/>
      <w:r w:rsidRPr="00F460F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460F7">
        <w:rPr>
          <w:rFonts w:ascii="Times New Roman" w:eastAsia="Times New Roman" w:hAnsi="Times New Roman" w:cs="Times New Roman"/>
          <w:sz w:val="28"/>
          <w:szCs w:val="28"/>
        </w:rPr>
        <w:t xml:space="preserve"> Львове, Люб</w:t>
      </w:r>
      <w:r w:rsidR="00A96A1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460F7">
        <w:rPr>
          <w:rFonts w:ascii="Times New Roman" w:eastAsia="Times New Roman" w:hAnsi="Times New Roman" w:cs="Times New Roman"/>
          <w:sz w:val="28"/>
          <w:szCs w:val="28"/>
        </w:rPr>
        <w:t>ине он прослушал философию; в Познани и Вильне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B46FB" w:rsidRDefault="0036652A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Петра видимо устраивал тот факт, что Стефан для того чтобы получить  европейское образование принимает</w:t>
      </w:r>
      <w:r w:rsidRPr="00F460F7">
        <w:rPr>
          <w:rFonts w:ascii="Times New Roman" w:eastAsia="Times New Roman" w:hAnsi="Times New Roman" w:cs="Times New Roman"/>
          <w:sz w:val="28"/>
          <w:szCs w:val="28"/>
        </w:rPr>
        <w:t xml:space="preserve"> католическое исповедание под именем Станислава </w:t>
      </w:r>
      <w:proofErr w:type="spellStart"/>
      <w:r w:rsidRPr="00F460F7">
        <w:rPr>
          <w:rFonts w:ascii="Times New Roman" w:eastAsia="Times New Roman" w:hAnsi="Times New Roman" w:cs="Times New Roman"/>
          <w:sz w:val="28"/>
          <w:szCs w:val="28"/>
        </w:rPr>
        <w:t>Симона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затем прино</w:t>
      </w:r>
      <w:r w:rsidRPr="00F460F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460F7">
        <w:rPr>
          <w:rFonts w:ascii="Times New Roman" w:eastAsia="Times New Roman" w:hAnsi="Times New Roman" w:cs="Times New Roman"/>
          <w:sz w:val="28"/>
          <w:szCs w:val="28"/>
        </w:rPr>
        <w:t xml:space="preserve"> покаяние в своем отречении от Православной Церкви и </w:t>
      </w:r>
      <w:r>
        <w:rPr>
          <w:rFonts w:ascii="Times New Roman" w:eastAsia="Times New Roman" w:hAnsi="Times New Roman" w:cs="Times New Roman"/>
          <w:sz w:val="28"/>
          <w:szCs w:val="28"/>
        </w:rPr>
        <w:t>вновь возвращается в православие. Стефан</w:t>
      </w:r>
      <w:r w:rsidR="008653E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2C5ABA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наток иностранных языков,</w:t>
      </w:r>
      <w:r w:rsidRPr="00366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риторики, пиитики, философии и богословия</w:t>
      </w:r>
      <w:r w:rsidR="00A606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5ABA">
        <w:rPr>
          <w:rFonts w:ascii="Times New Roman" w:eastAsia="Times New Roman" w:hAnsi="Times New Roman" w:cs="Times New Roman"/>
          <w:sz w:val="28"/>
          <w:szCs w:val="28"/>
        </w:rPr>
        <w:t xml:space="preserve"> по мнению царя должен был стать надежным исполнителем монаршей воли.</w:t>
      </w:r>
    </w:p>
    <w:p w:rsidR="009B46FB" w:rsidRDefault="002C5ABA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326">
        <w:rPr>
          <w:rFonts w:ascii="Times New Roman" w:eastAsia="Times New Roman" w:hAnsi="Times New Roman" w:cs="Times New Roman"/>
          <w:sz w:val="28"/>
          <w:szCs w:val="28"/>
        </w:rPr>
        <w:t>С.Г. Пушкарев отмечает: «Петр надеялся найти более покладистых и более сочувственно относящихся к его реформам иерархов среди западнорусского духовенства, и, вызывая «киевлян» в Москву, он предоставлял им епископские кафедры в разных городах; главными его сотрудниками были</w:t>
      </w:r>
      <w:r w:rsidR="00071F5F">
        <w:rPr>
          <w:rFonts w:ascii="Times New Roman" w:eastAsia="Times New Roman" w:hAnsi="Times New Roman" w:cs="Times New Roman"/>
          <w:sz w:val="28"/>
          <w:szCs w:val="28"/>
        </w:rPr>
        <w:t xml:space="preserve"> Стефан Яворский – митрополит рязанский, Феофан Прокопович епископ псковский (политик и публицист), Димитрий </w:t>
      </w:r>
      <w:r w:rsidR="0025218A">
        <w:rPr>
          <w:rFonts w:ascii="Times New Roman" w:eastAsia="Times New Roman" w:hAnsi="Times New Roman" w:cs="Times New Roman"/>
          <w:sz w:val="28"/>
          <w:szCs w:val="28"/>
        </w:rPr>
        <w:t>– м</w:t>
      </w:r>
      <w:r w:rsidR="00071F5F">
        <w:rPr>
          <w:rFonts w:ascii="Times New Roman" w:eastAsia="Times New Roman" w:hAnsi="Times New Roman" w:cs="Times New Roman"/>
          <w:sz w:val="28"/>
          <w:szCs w:val="28"/>
        </w:rPr>
        <w:t>итрополит Ростовский (известный церковный писатель).</w:t>
      </w:r>
      <w:r w:rsidR="00071F5F" w:rsidRPr="00071F5F">
        <w:rPr>
          <w:rFonts w:ascii="Times New Roman" w:hAnsi="Times New Roman" w:cs="Times New Roman"/>
          <w:sz w:val="28"/>
          <w:szCs w:val="28"/>
        </w:rPr>
        <w:t xml:space="preserve"> </w:t>
      </w:r>
      <w:r w:rsidR="00071F5F">
        <w:rPr>
          <w:rFonts w:ascii="Times New Roman" w:hAnsi="Times New Roman" w:cs="Times New Roman"/>
          <w:sz w:val="28"/>
          <w:szCs w:val="28"/>
        </w:rPr>
        <w:t xml:space="preserve">[5, </w:t>
      </w:r>
      <w:r w:rsidR="0004534B">
        <w:rPr>
          <w:rFonts w:ascii="Times New Roman" w:hAnsi="Times New Roman" w:cs="Times New Roman"/>
          <w:sz w:val="28"/>
          <w:szCs w:val="28"/>
        </w:rPr>
        <w:t xml:space="preserve">с. </w:t>
      </w:r>
      <w:r w:rsidR="00071F5F">
        <w:rPr>
          <w:rFonts w:ascii="Times New Roman" w:hAnsi="Times New Roman" w:cs="Times New Roman"/>
          <w:sz w:val="28"/>
          <w:szCs w:val="28"/>
        </w:rPr>
        <w:t>243</w:t>
      </w:r>
      <w:proofErr w:type="gramStart"/>
      <w:r w:rsidR="00071F5F" w:rsidRPr="00071F5F">
        <w:rPr>
          <w:rFonts w:ascii="Times New Roman" w:hAnsi="Times New Roman" w:cs="Times New Roman"/>
          <w:sz w:val="28"/>
          <w:szCs w:val="28"/>
        </w:rPr>
        <w:t xml:space="preserve"> </w:t>
      </w:r>
      <w:r w:rsidR="00071F5F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071F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2AE2" w:rsidRPr="00071F5F" w:rsidRDefault="00433571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E5">
        <w:rPr>
          <w:rFonts w:ascii="Times New Roman" w:eastAsia="Times New Roman" w:hAnsi="Times New Roman" w:cs="Times New Roman"/>
          <w:sz w:val="28"/>
          <w:szCs w:val="28"/>
        </w:rPr>
        <w:t xml:space="preserve">После кончины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патриарха </w:t>
      </w:r>
      <w:r w:rsidRPr="00DF42E5">
        <w:rPr>
          <w:rFonts w:ascii="Times New Roman" w:eastAsia="Times New Roman" w:hAnsi="Times New Roman" w:cs="Times New Roman"/>
          <w:sz w:val="28"/>
          <w:szCs w:val="28"/>
        </w:rPr>
        <w:t xml:space="preserve">Адриана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октябре 1700 года </w:t>
      </w:r>
      <w:r w:rsidRPr="00DF42E5">
        <w:rPr>
          <w:rFonts w:ascii="Times New Roman" w:eastAsia="Times New Roman" w:hAnsi="Times New Roman" w:cs="Times New Roman"/>
          <w:sz w:val="28"/>
          <w:szCs w:val="28"/>
        </w:rPr>
        <w:t xml:space="preserve">Петр оставил незанятым патриарший престол и блюстителем его назначил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митрополита Стефана </w:t>
      </w:r>
      <w:r w:rsidRPr="00DF42E5">
        <w:rPr>
          <w:rFonts w:ascii="Times New Roman" w:eastAsia="Times New Roman" w:hAnsi="Times New Roman" w:cs="Times New Roman"/>
          <w:sz w:val="28"/>
          <w:szCs w:val="28"/>
        </w:rPr>
        <w:t>Яворского.</w:t>
      </w:r>
      <w:r w:rsidR="00865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он </w:t>
      </w:r>
      <w:r w:rsidRPr="00DF42E5">
        <w:rPr>
          <w:rFonts w:ascii="Times New Roman" w:eastAsia="Times New Roman" w:hAnsi="Times New Roman" w:cs="Times New Roman"/>
          <w:sz w:val="28"/>
          <w:szCs w:val="28"/>
        </w:rPr>
        <w:t xml:space="preserve">все более становился зависимым от светской власти, </w:t>
      </w:r>
      <w:r>
        <w:rPr>
          <w:rFonts w:ascii="Times New Roman" w:eastAsia="Times New Roman" w:hAnsi="Times New Roman" w:cs="Times New Roman"/>
          <w:sz w:val="28"/>
          <w:szCs w:val="28"/>
        </w:rPr>
        <w:t>но митрополит Стефан все еще</w:t>
      </w:r>
      <w:r w:rsidRPr="00DF42E5">
        <w:rPr>
          <w:rFonts w:ascii="Times New Roman" w:eastAsia="Times New Roman" w:hAnsi="Times New Roman" w:cs="Times New Roman"/>
          <w:sz w:val="28"/>
          <w:szCs w:val="28"/>
        </w:rPr>
        <w:t xml:space="preserve"> надеялся занять патриарший престол, стать патриархом</w:t>
      </w:r>
      <w:r w:rsidRPr="00C92AE2">
        <w:rPr>
          <w:rFonts w:ascii="Times New Roman" w:eastAsia="Times New Roman" w:hAnsi="Times New Roman" w:cs="Times New Roman"/>
          <w:sz w:val="28"/>
          <w:szCs w:val="28"/>
        </w:rPr>
        <w:t xml:space="preserve">. Митрополит Стефан </w:t>
      </w:r>
      <w:r w:rsidR="00533E10" w:rsidRPr="00C92AE2">
        <w:rPr>
          <w:rFonts w:ascii="Times New Roman" w:eastAsia="Times New Roman" w:hAnsi="Times New Roman" w:cs="Times New Roman"/>
          <w:sz w:val="28"/>
          <w:szCs w:val="28"/>
        </w:rPr>
        <w:t>поддерживал</w:t>
      </w:r>
      <w:r w:rsidRPr="00C92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ABA" w:rsidRPr="00C92AE2">
        <w:rPr>
          <w:rFonts w:ascii="Times New Roman" w:eastAsia="Times New Roman" w:hAnsi="Times New Roman" w:cs="Times New Roman"/>
          <w:sz w:val="28"/>
          <w:szCs w:val="28"/>
        </w:rPr>
        <w:t>деятельность Петра</w:t>
      </w:r>
      <w:r w:rsidRPr="00C92AE2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2C5ABA" w:rsidRPr="00C92AE2">
        <w:rPr>
          <w:rFonts w:ascii="Times New Roman" w:eastAsia="Times New Roman" w:hAnsi="Times New Roman" w:cs="Times New Roman"/>
          <w:sz w:val="28"/>
          <w:szCs w:val="28"/>
        </w:rPr>
        <w:t xml:space="preserve"> была посвящена политике и войне и развитию наук</w:t>
      </w:r>
      <w:r w:rsidR="00A6064B" w:rsidRPr="00C92A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5ABA" w:rsidRPr="00C92AE2">
        <w:rPr>
          <w:rFonts w:ascii="Times New Roman" w:eastAsia="Times New Roman" w:hAnsi="Times New Roman" w:cs="Times New Roman"/>
          <w:sz w:val="28"/>
          <w:szCs w:val="28"/>
        </w:rPr>
        <w:t xml:space="preserve"> и  просвещения, </w:t>
      </w:r>
      <w:r w:rsidR="002C5ABA" w:rsidRPr="00C92A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он в своих </w:t>
      </w:r>
      <w:r w:rsidR="0009242A" w:rsidRPr="00C92AE2">
        <w:rPr>
          <w:rFonts w:ascii="Times New Roman" w:eastAsia="Times New Roman" w:hAnsi="Times New Roman" w:cs="Times New Roman"/>
          <w:sz w:val="28"/>
          <w:szCs w:val="28"/>
        </w:rPr>
        <w:t xml:space="preserve">ярких </w:t>
      </w:r>
      <w:r w:rsidR="002C5ABA" w:rsidRPr="00C92AE2">
        <w:rPr>
          <w:rFonts w:ascii="Times New Roman" w:eastAsia="Times New Roman" w:hAnsi="Times New Roman" w:cs="Times New Roman"/>
          <w:sz w:val="28"/>
          <w:szCs w:val="28"/>
        </w:rPr>
        <w:t>проповедях  восхвалял  военные победы Петра</w:t>
      </w:r>
      <w:r w:rsidR="00533E10" w:rsidRPr="00C92AE2">
        <w:rPr>
          <w:rFonts w:ascii="Times New Roman" w:eastAsia="Times New Roman" w:hAnsi="Times New Roman" w:cs="Times New Roman"/>
          <w:sz w:val="28"/>
          <w:szCs w:val="28"/>
        </w:rPr>
        <w:t xml:space="preserve"> в Северной войне</w:t>
      </w:r>
      <w:r w:rsidR="002C5ABA" w:rsidRPr="00C92AE2">
        <w:rPr>
          <w:rFonts w:ascii="Times New Roman" w:eastAsia="Times New Roman" w:hAnsi="Times New Roman" w:cs="Times New Roman"/>
          <w:sz w:val="28"/>
          <w:szCs w:val="28"/>
        </w:rPr>
        <w:t xml:space="preserve">. В угоду </w:t>
      </w:r>
      <w:r w:rsidR="00A6064B" w:rsidRPr="00C92AE2">
        <w:rPr>
          <w:rFonts w:ascii="Times New Roman" w:eastAsia="Times New Roman" w:hAnsi="Times New Roman" w:cs="Times New Roman"/>
          <w:sz w:val="28"/>
          <w:szCs w:val="28"/>
        </w:rPr>
        <w:t>царю,</w:t>
      </w:r>
      <w:r w:rsidR="002C5ABA" w:rsidRPr="00C92AE2">
        <w:rPr>
          <w:rFonts w:ascii="Times New Roman" w:eastAsia="Times New Roman" w:hAnsi="Times New Roman" w:cs="Times New Roman"/>
          <w:sz w:val="28"/>
          <w:szCs w:val="28"/>
        </w:rPr>
        <w:t xml:space="preserve"> он повсюду ставил в архиереи чужеземцев</w:t>
      </w:r>
      <w:r w:rsidR="00D7116D" w:rsidRPr="00C92A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116D">
        <w:rPr>
          <w:rFonts w:ascii="Times New Roman" w:eastAsia="Times New Roman" w:hAnsi="Times New Roman" w:cs="Times New Roman"/>
          <w:sz w:val="28"/>
          <w:szCs w:val="28"/>
        </w:rPr>
        <w:t xml:space="preserve"> а тех, кто нарушал волю</w:t>
      </w:r>
      <w:r w:rsidR="00D7116D" w:rsidRPr="00DF42E5">
        <w:rPr>
          <w:rFonts w:ascii="Times New Roman" w:eastAsia="Times New Roman" w:hAnsi="Times New Roman" w:cs="Times New Roman"/>
          <w:sz w:val="28"/>
          <w:szCs w:val="28"/>
        </w:rPr>
        <w:t xml:space="preserve"> Петра, назыв</w:t>
      </w:r>
      <w:r w:rsidR="00533E10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D7116D" w:rsidRPr="00DF42E5">
        <w:rPr>
          <w:rFonts w:ascii="Times New Roman" w:eastAsia="Times New Roman" w:hAnsi="Times New Roman" w:cs="Times New Roman"/>
          <w:sz w:val="28"/>
          <w:szCs w:val="28"/>
        </w:rPr>
        <w:t xml:space="preserve"> «зверями, ненавидящими общее добро»</w:t>
      </w:r>
      <w:r w:rsidR="00D711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116D" w:rsidRPr="00DF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74C" w:rsidRDefault="00533E10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прагматиком, </w:t>
      </w:r>
      <w:r w:rsidR="00D7116D">
        <w:rPr>
          <w:rFonts w:ascii="Times New Roman" w:eastAsia="Times New Roman" w:hAnsi="Times New Roman" w:cs="Times New Roman"/>
          <w:sz w:val="28"/>
          <w:szCs w:val="28"/>
        </w:rPr>
        <w:t>митрополит Стефан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разрешил снять часть</w:t>
      </w:r>
      <w:r w:rsidR="00D7116D" w:rsidRPr="00DF42E5">
        <w:rPr>
          <w:rFonts w:ascii="Times New Roman" w:eastAsia="Times New Roman" w:hAnsi="Times New Roman" w:cs="Times New Roman"/>
          <w:sz w:val="28"/>
          <w:szCs w:val="28"/>
        </w:rPr>
        <w:t xml:space="preserve"> колоколов с рязанских церквей, перелитых на пушки после Нарвского п</w:t>
      </w:r>
      <w:r w:rsidR="00D7116D">
        <w:rPr>
          <w:rFonts w:ascii="Times New Roman" w:eastAsia="Times New Roman" w:hAnsi="Times New Roman" w:cs="Times New Roman"/>
          <w:sz w:val="28"/>
          <w:szCs w:val="28"/>
        </w:rPr>
        <w:t xml:space="preserve">оражения. </w:t>
      </w:r>
      <w:r w:rsidR="001E274C">
        <w:rPr>
          <w:rFonts w:ascii="Times New Roman" w:hAnsi="Times New Roman" w:cs="Times New Roman"/>
          <w:sz w:val="28"/>
          <w:szCs w:val="28"/>
        </w:rPr>
        <w:t xml:space="preserve">Отношение Петра к церкви, как известно, очень нравилось большевикам – атеистам, особенно снятие колоколов с православных храмов для изготовления пушек во время Северной войны. Действия Петра приравнивались к мероприятиям по изъятию большевиками церковных ценностей во время голода 1921 года начавшегося в Поволжье. </w:t>
      </w:r>
    </w:p>
    <w:p w:rsidR="00E13AF0" w:rsidRPr="00E13AF0" w:rsidRDefault="00C81D0F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 все нравилось в поступках царя митрополиту Стефану, так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2D94">
        <w:rPr>
          <w:rFonts w:ascii="Times New Roman" w:hAnsi="Times New Roman" w:cs="Times New Roman"/>
          <w:sz w:val="28"/>
          <w:szCs w:val="28"/>
        </w:rPr>
        <w:t xml:space="preserve"> организовал «</w:t>
      </w:r>
      <w:r>
        <w:rPr>
          <w:rFonts w:ascii="Times New Roman" w:hAnsi="Times New Roman" w:cs="Times New Roman"/>
          <w:sz w:val="28"/>
          <w:szCs w:val="28"/>
        </w:rPr>
        <w:t>Всешутейший собор» члены которого поклонялись Бахусу, то есть проводили время в пьянстве и безобразиях. На своих «заседаниях» члены Собора</w:t>
      </w:r>
      <w:r w:rsidR="0035042F">
        <w:rPr>
          <w:rFonts w:ascii="Times New Roman" w:hAnsi="Times New Roman" w:cs="Times New Roman"/>
          <w:sz w:val="28"/>
          <w:szCs w:val="28"/>
        </w:rPr>
        <w:t>, г</w:t>
      </w:r>
      <w:r w:rsidR="008653E4">
        <w:rPr>
          <w:rFonts w:ascii="Times New Roman" w:hAnsi="Times New Roman" w:cs="Times New Roman"/>
          <w:sz w:val="28"/>
          <w:szCs w:val="28"/>
        </w:rPr>
        <w:t xml:space="preserve">де звучала нецензурная лексика, </w:t>
      </w:r>
      <w:r w:rsidR="0035042F">
        <w:rPr>
          <w:rFonts w:ascii="Times New Roman" w:hAnsi="Times New Roman" w:cs="Times New Roman"/>
          <w:sz w:val="28"/>
          <w:szCs w:val="28"/>
        </w:rPr>
        <w:t xml:space="preserve"> широкой рекой лился алкоголь,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3E4">
        <w:rPr>
          <w:rFonts w:ascii="Times New Roman" w:hAnsi="Times New Roman" w:cs="Times New Roman"/>
          <w:sz w:val="28"/>
          <w:szCs w:val="28"/>
        </w:rPr>
        <w:t>высмеивали церковь,</w:t>
      </w:r>
      <w:r>
        <w:rPr>
          <w:rFonts w:ascii="Times New Roman" w:hAnsi="Times New Roman" w:cs="Times New Roman"/>
          <w:sz w:val="28"/>
          <w:szCs w:val="28"/>
        </w:rPr>
        <w:t xml:space="preserve"> патриарха, духовенство.</w:t>
      </w:r>
      <w:r w:rsidR="00E13AF0" w:rsidRPr="00E13AF0">
        <w:rPr>
          <w:rFonts w:ascii="Times New Roman" w:hAnsi="Times New Roman" w:cs="Times New Roman"/>
          <w:sz w:val="28"/>
          <w:szCs w:val="28"/>
        </w:rPr>
        <w:t xml:space="preserve"> </w:t>
      </w:r>
      <w:r w:rsidR="00E13AF0">
        <w:rPr>
          <w:rFonts w:ascii="Times New Roman" w:hAnsi="Times New Roman" w:cs="Times New Roman"/>
          <w:sz w:val="28"/>
          <w:szCs w:val="28"/>
        </w:rPr>
        <w:t xml:space="preserve">[1, </w:t>
      </w:r>
      <w:r w:rsidR="0004534B">
        <w:rPr>
          <w:rFonts w:ascii="Times New Roman" w:hAnsi="Times New Roman" w:cs="Times New Roman"/>
          <w:sz w:val="28"/>
          <w:szCs w:val="28"/>
        </w:rPr>
        <w:t xml:space="preserve">с. </w:t>
      </w:r>
      <w:r w:rsidR="00E13AF0">
        <w:rPr>
          <w:rFonts w:ascii="Times New Roman" w:hAnsi="Times New Roman" w:cs="Times New Roman"/>
          <w:sz w:val="28"/>
          <w:szCs w:val="28"/>
        </w:rPr>
        <w:t>245]</w:t>
      </w:r>
    </w:p>
    <w:p w:rsidR="008653E4" w:rsidRDefault="00C81D0F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Насмешкам подвергались православные праздники, так</w:t>
      </w:r>
      <w:r w:rsidRPr="00C81D0F">
        <w:t xml:space="preserve"> </w:t>
      </w:r>
      <w:r w:rsidRPr="00C81D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первой, строгой, неделе Великого поста</w:t>
      </w:r>
      <w:r w:rsidRPr="00C81D0F">
        <w:rPr>
          <w:rFonts w:ascii="Times New Roman" w:hAnsi="Times New Roman" w:cs="Times New Roman"/>
          <w:sz w:val="28"/>
          <w:szCs w:val="28"/>
        </w:rPr>
        <w:t xml:space="preserve"> «всепьянейший собор» Петра устраивал «покаянную» процессию. «Его всешутейшество» выезжал, окружённый </w:t>
      </w:r>
      <w:r>
        <w:rPr>
          <w:rFonts w:ascii="Times New Roman" w:hAnsi="Times New Roman" w:cs="Times New Roman"/>
          <w:sz w:val="28"/>
          <w:szCs w:val="28"/>
        </w:rPr>
        <w:t xml:space="preserve">членами Собора </w:t>
      </w:r>
      <w:r w:rsidRPr="00C81D0F">
        <w:rPr>
          <w:rFonts w:ascii="Times New Roman" w:hAnsi="Times New Roman" w:cs="Times New Roman"/>
          <w:sz w:val="28"/>
          <w:szCs w:val="28"/>
        </w:rPr>
        <w:t xml:space="preserve">в вывороченных полушубках, на </w:t>
      </w:r>
      <w:proofErr w:type="spellStart"/>
      <w:r w:rsidRPr="00C81D0F">
        <w:rPr>
          <w:rFonts w:ascii="Times New Roman" w:hAnsi="Times New Roman" w:cs="Times New Roman"/>
          <w:sz w:val="28"/>
          <w:szCs w:val="28"/>
        </w:rPr>
        <w:t>ослах</w:t>
      </w:r>
      <w:proofErr w:type="spellEnd"/>
      <w:r w:rsidRPr="00C81D0F">
        <w:rPr>
          <w:rFonts w:ascii="Times New Roman" w:hAnsi="Times New Roman" w:cs="Times New Roman"/>
          <w:sz w:val="28"/>
          <w:szCs w:val="28"/>
        </w:rPr>
        <w:t>, волах или в санях, запряжённых свиньями, козлами и медведями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забавы позволяли подготовить будущие кадры для проведения реформ в России. Приказ царя должен был выполняться всеми беспрекословно</w:t>
      </w:r>
      <w:r w:rsidR="00A96A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фельдмаршала до солдата, от дворянина до крестьянина, а православная вера  не должна была мешать проводить модернизацию страны. </w:t>
      </w:r>
    </w:p>
    <w:p w:rsidR="00CF0D17" w:rsidRPr="00CF0D17" w:rsidRDefault="008653E4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Ломка старинных нравов должна была обеспечить реформирование страны, именно поэтому царь начал с резанья ненавистных бород. На Руси борода всегда считалась знаком православной веры воспроизводившего «лик Христа» с бородой.</w:t>
      </w:r>
      <w:r w:rsidR="00CF0D17">
        <w:rPr>
          <w:rFonts w:ascii="Times New Roman" w:hAnsi="Times New Roman" w:cs="Times New Roman"/>
          <w:sz w:val="28"/>
          <w:szCs w:val="28"/>
        </w:rPr>
        <w:t xml:space="preserve"> В.О. Ключевский отмечает «Новое иноземное платье, брадобритие, и тому подобные новшества затрагивали религиозные воззрения древнерусского общества».</w:t>
      </w:r>
      <w:r w:rsidR="00CF0D17" w:rsidRPr="00CF0D17">
        <w:rPr>
          <w:rFonts w:ascii="Times New Roman" w:hAnsi="Times New Roman" w:cs="Times New Roman"/>
          <w:sz w:val="28"/>
          <w:szCs w:val="28"/>
        </w:rPr>
        <w:t xml:space="preserve"> </w:t>
      </w:r>
      <w:r w:rsidR="00CF0D17">
        <w:rPr>
          <w:rFonts w:ascii="Times New Roman" w:hAnsi="Times New Roman" w:cs="Times New Roman"/>
          <w:sz w:val="28"/>
          <w:szCs w:val="28"/>
        </w:rPr>
        <w:t>[3,</w:t>
      </w:r>
      <w:r w:rsidR="00C06812">
        <w:rPr>
          <w:rFonts w:ascii="Times New Roman" w:hAnsi="Times New Roman" w:cs="Times New Roman"/>
          <w:sz w:val="28"/>
          <w:szCs w:val="28"/>
        </w:rPr>
        <w:t xml:space="preserve">  </w:t>
      </w:r>
      <w:r w:rsidR="0004534B">
        <w:rPr>
          <w:rFonts w:ascii="Times New Roman" w:hAnsi="Times New Roman" w:cs="Times New Roman"/>
          <w:sz w:val="28"/>
          <w:szCs w:val="28"/>
        </w:rPr>
        <w:t xml:space="preserve">с. </w:t>
      </w:r>
      <w:r w:rsidR="00CF0D17">
        <w:rPr>
          <w:rFonts w:ascii="Times New Roman" w:hAnsi="Times New Roman" w:cs="Times New Roman"/>
          <w:sz w:val="28"/>
          <w:szCs w:val="28"/>
        </w:rPr>
        <w:t>78]</w:t>
      </w:r>
    </w:p>
    <w:p w:rsidR="000C6E65" w:rsidRDefault="00287A2F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0F7">
        <w:rPr>
          <w:rFonts w:ascii="Times New Roman" w:eastAsia="Times New Roman" w:hAnsi="Times New Roman" w:cs="Times New Roman"/>
          <w:sz w:val="28"/>
          <w:szCs w:val="28"/>
        </w:rPr>
        <w:t>В 17</w:t>
      </w:r>
      <w:r w:rsidR="00624087">
        <w:rPr>
          <w:rFonts w:ascii="Times New Roman" w:eastAsia="Times New Roman" w:hAnsi="Times New Roman" w:cs="Times New Roman"/>
          <w:sz w:val="28"/>
          <w:szCs w:val="28"/>
        </w:rPr>
        <w:t xml:space="preserve">13 г. началось дело Тверитинова, который </w:t>
      </w:r>
      <w:r w:rsidR="00624087" w:rsidRPr="00DF42E5">
        <w:rPr>
          <w:rFonts w:ascii="Times New Roman" w:eastAsia="Times New Roman" w:hAnsi="Times New Roman" w:cs="Times New Roman"/>
          <w:sz w:val="28"/>
          <w:szCs w:val="28"/>
        </w:rPr>
        <w:t>выступал прот</w:t>
      </w:r>
      <w:r w:rsidR="00001CC7">
        <w:rPr>
          <w:rFonts w:ascii="Times New Roman" w:eastAsia="Times New Roman" w:hAnsi="Times New Roman" w:cs="Times New Roman"/>
          <w:sz w:val="28"/>
          <w:szCs w:val="28"/>
        </w:rPr>
        <w:t xml:space="preserve">ив почитания святых и их мощей, </w:t>
      </w:r>
      <w:r w:rsidR="00624087" w:rsidRPr="00DF42E5">
        <w:rPr>
          <w:rFonts w:ascii="Times New Roman" w:eastAsia="Times New Roman" w:hAnsi="Times New Roman" w:cs="Times New Roman"/>
          <w:sz w:val="28"/>
          <w:szCs w:val="28"/>
        </w:rPr>
        <w:t>против поклонения иконам и кресту, проповедовал отказ от прич</w:t>
      </w:r>
      <w:r w:rsidR="00624087">
        <w:rPr>
          <w:rFonts w:ascii="Times New Roman" w:eastAsia="Times New Roman" w:hAnsi="Times New Roman" w:cs="Times New Roman"/>
          <w:sz w:val="28"/>
          <w:szCs w:val="28"/>
        </w:rPr>
        <w:t>астия, отрицал авторитет церкви.</w:t>
      </w:r>
      <w:r w:rsidR="00624087" w:rsidRPr="00DF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2CF" w:rsidRDefault="000C6E65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65">
        <w:rPr>
          <w:rFonts w:ascii="Times New Roman" w:eastAsia="Times New Roman" w:hAnsi="Times New Roman" w:cs="Times New Roman"/>
          <w:sz w:val="28"/>
          <w:szCs w:val="28"/>
        </w:rPr>
        <w:t>В связи с делом Тверитинова Стефан Яворский пишет свое сочинение  «Камень Веры», в котором содержалось  опровержение тех догматов протестантов, которые расходятся с православным учением. Особый интерес вызвала позиция Стефана в отношении преследования еретиков, под которыми он понимал протестантов. По его мнению, их убийство принесло бы пользу им самим, поскольку уменьшило бы их грех, не допустив  распространения проповедуемой ими ереси.</w:t>
      </w:r>
      <w:r w:rsidR="00E652CF" w:rsidRPr="00E65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2CF" w:rsidRPr="00DF42E5" w:rsidRDefault="00E652CF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Митрополит Яворский  активно </w:t>
      </w:r>
      <w:r w:rsidRPr="00DF42E5">
        <w:rPr>
          <w:rFonts w:ascii="Times New Roman" w:eastAsia="Times New Roman" w:hAnsi="Times New Roman" w:cs="Times New Roman"/>
          <w:sz w:val="28"/>
          <w:szCs w:val="28"/>
        </w:rPr>
        <w:t xml:space="preserve"> преследовал раскольников, оберегая благочестие православной церкви и устои государства.</w:t>
      </w:r>
    </w:p>
    <w:p w:rsidR="008A5C6A" w:rsidRDefault="00B525C1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Будучи человеком осторожным митрополит </w:t>
      </w:r>
      <w:r w:rsidRPr="00F460F7">
        <w:rPr>
          <w:rFonts w:ascii="Times New Roman" w:eastAsia="Times New Roman" w:hAnsi="Times New Roman" w:cs="Times New Roman"/>
          <w:sz w:val="28"/>
          <w:szCs w:val="28"/>
        </w:rPr>
        <w:t xml:space="preserve">Стефан нередко делал неприязненные намеки на действия царя. </w:t>
      </w:r>
      <w:r w:rsidR="00287A2F">
        <w:rPr>
          <w:rFonts w:ascii="Times New Roman" w:eastAsia="Times New Roman" w:hAnsi="Times New Roman" w:cs="Times New Roman"/>
          <w:sz w:val="28"/>
          <w:szCs w:val="28"/>
        </w:rPr>
        <w:t>Митрополит</w:t>
      </w:r>
      <w:r w:rsidR="00287A2F" w:rsidRPr="00F460F7">
        <w:rPr>
          <w:rFonts w:ascii="Times New Roman" w:eastAsia="Times New Roman" w:hAnsi="Times New Roman" w:cs="Times New Roman"/>
          <w:sz w:val="28"/>
          <w:szCs w:val="28"/>
        </w:rPr>
        <w:t xml:space="preserve"> Стефан приложил все свои силы, чтобы изобличить их и тем косвенно обвинить и самого царя, потворствовавшего лютеранам. </w:t>
      </w:r>
      <w:r w:rsidR="001E2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A2F" w:rsidRPr="00F460F7">
        <w:rPr>
          <w:rFonts w:ascii="Times New Roman" w:eastAsia="Times New Roman" w:hAnsi="Times New Roman" w:cs="Times New Roman"/>
          <w:sz w:val="28"/>
          <w:szCs w:val="28"/>
        </w:rPr>
        <w:t xml:space="preserve">Это дело ясно обнаружило </w:t>
      </w:r>
      <w:r w:rsidR="00287A2F">
        <w:rPr>
          <w:rFonts w:ascii="Times New Roman" w:eastAsia="Times New Roman" w:hAnsi="Times New Roman" w:cs="Times New Roman"/>
          <w:sz w:val="28"/>
          <w:szCs w:val="28"/>
        </w:rPr>
        <w:t xml:space="preserve">противоречивость взглядов </w:t>
      </w:r>
      <w:r w:rsidR="00287A2F" w:rsidRPr="00F460F7">
        <w:rPr>
          <w:rFonts w:ascii="Times New Roman" w:eastAsia="Times New Roman" w:hAnsi="Times New Roman" w:cs="Times New Roman"/>
          <w:sz w:val="28"/>
          <w:szCs w:val="28"/>
        </w:rPr>
        <w:t xml:space="preserve">Петра и митрополита Стефана </w:t>
      </w:r>
      <w:r w:rsidR="00287A2F">
        <w:rPr>
          <w:rFonts w:ascii="Times New Roman" w:eastAsia="Times New Roman" w:hAnsi="Times New Roman" w:cs="Times New Roman"/>
          <w:sz w:val="28"/>
          <w:szCs w:val="28"/>
        </w:rPr>
        <w:t>и произвело окончательный разрыв</w:t>
      </w:r>
      <w:r w:rsidR="00287A2F" w:rsidRPr="00F460F7">
        <w:rPr>
          <w:rFonts w:ascii="Times New Roman" w:eastAsia="Times New Roman" w:hAnsi="Times New Roman" w:cs="Times New Roman"/>
          <w:sz w:val="28"/>
          <w:szCs w:val="28"/>
        </w:rPr>
        <w:t xml:space="preserve"> между ними. </w:t>
      </w:r>
    </w:p>
    <w:p w:rsidR="007150F7" w:rsidRDefault="008A5C6A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0F7">
        <w:rPr>
          <w:rFonts w:ascii="Times New Roman" w:eastAsia="Times New Roman" w:hAnsi="Times New Roman" w:cs="Times New Roman"/>
          <w:sz w:val="28"/>
          <w:szCs w:val="28"/>
        </w:rPr>
        <w:t>В 1718 г. состоялся процесс царевича Алексея.</w:t>
      </w:r>
      <w:r w:rsidR="00624087" w:rsidRPr="00624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087" w:rsidRPr="00DF42E5">
        <w:rPr>
          <w:rFonts w:ascii="Times New Roman" w:eastAsia="Times New Roman" w:hAnsi="Times New Roman" w:cs="Times New Roman"/>
          <w:sz w:val="28"/>
          <w:szCs w:val="28"/>
        </w:rPr>
        <w:t xml:space="preserve">Стефан в своей проповеди пытался оправдать его перед раздраженным отцом и дал отзыв в пользу помилования обвиняемого. Петр связывал измену Алексея с влиянием на него духовенства, и мнение Яворского не имело для него значения. </w:t>
      </w:r>
      <w:r w:rsidR="00E83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9AB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="007150F7">
        <w:rPr>
          <w:rFonts w:ascii="Times New Roman" w:eastAsia="Times New Roman" w:hAnsi="Times New Roman" w:cs="Times New Roman"/>
          <w:sz w:val="28"/>
          <w:szCs w:val="28"/>
        </w:rPr>
        <w:t>Алексей был казнен,</w:t>
      </w:r>
      <w:r w:rsidR="00624087" w:rsidRPr="00DF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0F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8316E">
        <w:rPr>
          <w:rFonts w:ascii="Times New Roman" w:eastAsia="Times New Roman" w:hAnsi="Times New Roman" w:cs="Times New Roman"/>
          <w:sz w:val="28"/>
          <w:szCs w:val="28"/>
        </w:rPr>
        <w:t xml:space="preserve">итрополит </w:t>
      </w:r>
      <w:r w:rsidR="00624087" w:rsidRPr="00DF42E5">
        <w:rPr>
          <w:rFonts w:ascii="Times New Roman" w:eastAsia="Times New Roman" w:hAnsi="Times New Roman" w:cs="Times New Roman"/>
          <w:sz w:val="28"/>
          <w:szCs w:val="28"/>
        </w:rPr>
        <w:t xml:space="preserve">Стефан </w:t>
      </w:r>
      <w:r w:rsidR="00E8316E">
        <w:rPr>
          <w:rFonts w:ascii="Times New Roman" w:eastAsia="Times New Roman" w:hAnsi="Times New Roman" w:cs="Times New Roman"/>
          <w:sz w:val="28"/>
          <w:szCs w:val="28"/>
        </w:rPr>
        <w:t xml:space="preserve">проявляет твердый характер и бесстрашие. Зная вспыльчивый характер Петра,  он  </w:t>
      </w:r>
      <w:r w:rsidR="00624087" w:rsidRPr="00DF42E5">
        <w:rPr>
          <w:rFonts w:ascii="Times New Roman" w:eastAsia="Times New Roman" w:hAnsi="Times New Roman" w:cs="Times New Roman"/>
          <w:sz w:val="28"/>
          <w:szCs w:val="28"/>
        </w:rPr>
        <w:t>сам отпевал царевича, нес гроб его.</w:t>
      </w:r>
      <w:r w:rsidR="007150F7" w:rsidRPr="0071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0F7" w:rsidRDefault="007150F7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CED">
        <w:rPr>
          <w:rFonts w:ascii="Times New Roman" w:eastAsia="Times New Roman" w:hAnsi="Times New Roman" w:cs="Times New Roman"/>
          <w:sz w:val="28"/>
          <w:szCs w:val="28"/>
        </w:rPr>
        <w:t>У митрополита не хватало силы открыто разорвать с царем, и в то же время он не мог примириться с происходящим.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ED">
        <w:rPr>
          <w:rFonts w:ascii="Times New Roman" w:eastAsia="Times New Roman" w:hAnsi="Times New Roman" w:cs="Times New Roman"/>
          <w:sz w:val="28"/>
          <w:szCs w:val="28"/>
        </w:rPr>
        <w:t>Стефан шел наперекор царю в вопросе о размерах церковной власти, так как он заимствовал принцип главенства церкви из католической системы.</w:t>
      </w:r>
      <w:r w:rsidRPr="00D7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22A9" w:rsidRDefault="00E8316E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 сделал все, чтобы превратить церковь  в часть государственного аппарата. </w:t>
      </w:r>
      <w:r w:rsidR="0009362E">
        <w:rPr>
          <w:rFonts w:ascii="Times New Roman" w:hAnsi="Times New Roman" w:cs="Times New Roman"/>
          <w:sz w:val="28"/>
          <w:szCs w:val="28"/>
        </w:rPr>
        <w:t xml:space="preserve">Еще в конце 90-х годов 17 века у Петра I сложились представления,  подтолкнувшие его к началу преобразований. Это, прежде всего, рационалистическое представление о монархе как первом слуге государства, которое пришло на смену идее божественной природы царской власти. Ликвидировав патриаршество и создав в качестве руководящего органа Русской православной церкви Синод, который находился под его личным контролем </w:t>
      </w:r>
      <w:proofErr w:type="gramStart"/>
      <w:r w:rsidR="0009362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09362E">
        <w:rPr>
          <w:rFonts w:ascii="Times New Roman" w:hAnsi="Times New Roman" w:cs="Times New Roman"/>
          <w:sz w:val="28"/>
          <w:szCs w:val="28"/>
        </w:rPr>
        <w:t>тремился сохранить некоторые черты сакральности монарха.</w:t>
      </w:r>
      <w:r w:rsidR="0065375B" w:rsidRPr="0065375B">
        <w:rPr>
          <w:rFonts w:ascii="Times New Roman" w:hAnsi="Times New Roman" w:cs="Times New Roman"/>
          <w:sz w:val="28"/>
          <w:szCs w:val="28"/>
        </w:rPr>
        <w:t xml:space="preserve"> </w:t>
      </w:r>
      <w:r w:rsidR="00CF0D17">
        <w:rPr>
          <w:rFonts w:ascii="Times New Roman" w:hAnsi="Times New Roman" w:cs="Times New Roman"/>
          <w:sz w:val="28"/>
          <w:szCs w:val="28"/>
        </w:rPr>
        <w:t>В</w:t>
      </w:r>
      <w:r w:rsidR="0065375B">
        <w:rPr>
          <w:rFonts w:ascii="Times New Roman" w:hAnsi="Times New Roman" w:cs="Times New Roman"/>
          <w:sz w:val="28"/>
          <w:szCs w:val="28"/>
        </w:rPr>
        <w:t xml:space="preserve">о главе церкви стал государственный чиновник – </w:t>
      </w:r>
      <w:proofErr w:type="spellStart"/>
      <w:r w:rsidR="0065375B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="0065375B">
        <w:rPr>
          <w:rFonts w:ascii="Times New Roman" w:hAnsi="Times New Roman" w:cs="Times New Roman"/>
          <w:sz w:val="28"/>
          <w:szCs w:val="28"/>
        </w:rPr>
        <w:t xml:space="preserve"> – прокурор.</w:t>
      </w:r>
      <w:r w:rsidR="008821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157" w:rsidRPr="00882157" w:rsidRDefault="00882157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 Платонов пишет: «В делах веры синод имел власть патриаршую, но вместе с тем он стоял в ряду прочих коллегий, подчиняясь надзору генерал- прокурора и Сената».</w:t>
      </w:r>
      <w:r w:rsidRPr="00882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[4, </w:t>
      </w:r>
      <w:r w:rsidR="0004534B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320]</w:t>
      </w:r>
    </w:p>
    <w:p w:rsidR="00301101" w:rsidRPr="00882157" w:rsidRDefault="0009362E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указу Петра б</w:t>
      </w:r>
      <w:r w:rsidR="00E8316E">
        <w:rPr>
          <w:rFonts w:ascii="Times New Roman" w:hAnsi="Times New Roman" w:cs="Times New Roman"/>
          <w:sz w:val="28"/>
          <w:szCs w:val="28"/>
        </w:rPr>
        <w:t>ыли утверждены штаты церковнослужителей на 150 дворов – один священник. Все кто оставался за штатом облагались налогом. Отмена тайны исповеди не могла не привести к падению авторитета духовенства среди верующих - прихожан.</w:t>
      </w:r>
      <w:r w:rsidR="00301101">
        <w:rPr>
          <w:rFonts w:ascii="Times New Roman" w:hAnsi="Times New Roman" w:cs="Times New Roman"/>
          <w:sz w:val="28"/>
          <w:szCs w:val="28"/>
        </w:rPr>
        <w:t xml:space="preserve"> Е.В. Анисимов отмечает «Государство сделало церковь  орудие пропаганды и  даже политического сыска».</w:t>
      </w:r>
      <w:r w:rsidR="00301101" w:rsidRPr="00301101">
        <w:rPr>
          <w:rFonts w:ascii="Times New Roman" w:hAnsi="Times New Roman" w:cs="Times New Roman"/>
          <w:sz w:val="28"/>
          <w:szCs w:val="28"/>
        </w:rPr>
        <w:t xml:space="preserve"> </w:t>
      </w:r>
      <w:r w:rsidR="00301101">
        <w:rPr>
          <w:rFonts w:ascii="Times New Roman" w:hAnsi="Times New Roman" w:cs="Times New Roman"/>
          <w:sz w:val="28"/>
          <w:szCs w:val="28"/>
        </w:rPr>
        <w:t xml:space="preserve">[1, </w:t>
      </w:r>
      <w:r w:rsidR="0004534B">
        <w:rPr>
          <w:rFonts w:ascii="Times New Roman" w:hAnsi="Times New Roman" w:cs="Times New Roman"/>
          <w:sz w:val="28"/>
          <w:szCs w:val="28"/>
        </w:rPr>
        <w:t xml:space="preserve">с. </w:t>
      </w:r>
      <w:r w:rsidR="00301101">
        <w:rPr>
          <w:rFonts w:ascii="Times New Roman" w:hAnsi="Times New Roman" w:cs="Times New Roman"/>
          <w:sz w:val="28"/>
          <w:szCs w:val="28"/>
        </w:rPr>
        <w:t>244]</w:t>
      </w:r>
    </w:p>
    <w:p w:rsidR="008653E4" w:rsidRDefault="008A5C6A" w:rsidP="002521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0F7">
        <w:rPr>
          <w:rFonts w:ascii="Times New Roman" w:eastAsia="Times New Roman" w:hAnsi="Times New Roman" w:cs="Times New Roman"/>
          <w:sz w:val="28"/>
          <w:szCs w:val="28"/>
        </w:rPr>
        <w:t xml:space="preserve">Сознавая свою неспособность к открытой борьбе, он не раз </w:t>
      </w:r>
      <w:r w:rsidR="0088404B">
        <w:rPr>
          <w:rFonts w:ascii="Times New Roman" w:eastAsia="Times New Roman" w:hAnsi="Times New Roman" w:cs="Times New Roman"/>
          <w:sz w:val="28"/>
          <w:szCs w:val="28"/>
        </w:rPr>
        <w:t>просил об отставке с поста</w:t>
      </w:r>
      <w:r w:rsidR="0088404B" w:rsidRPr="0088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04B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="0088404B" w:rsidRPr="0088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04B" w:rsidRPr="00DF42E5">
        <w:rPr>
          <w:rFonts w:ascii="Times New Roman" w:eastAsia="Times New Roman" w:hAnsi="Times New Roman" w:cs="Times New Roman"/>
          <w:sz w:val="28"/>
          <w:szCs w:val="28"/>
        </w:rPr>
        <w:t>Святей</w:t>
      </w:r>
      <w:r w:rsidR="0088404B">
        <w:rPr>
          <w:rFonts w:ascii="Times New Roman" w:eastAsia="Times New Roman" w:hAnsi="Times New Roman" w:cs="Times New Roman"/>
          <w:sz w:val="28"/>
          <w:szCs w:val="28"/>
        </w:rPr>
        <w:t>шего Правительствующего</w:t>
      </w:r>
      <w:r w:rsidR="0088404B" w:rsidRPr="00DF42E5">
        <w:rPr>
          <w:rFonts w:ascii="Times New Roman" w:eastAsia="Times New Roman" w:hAnsi="Times New Roman" w:cs="Times New Roman"/>
          <w:sz w:val="28"/>
          <w:szCs w:val="28"/>
        </w:rPr>
        <w:t xml:space="preserve"> синод</w:t>
      </w:r>
      <w:r w:rsidR="0088404B">
        <w:rPr>
          <w:rFonts w:ascii="Times New Roman" w:eastAsia="Times New Roman" w:hAnsi="Times New Roman" w:cs="Times New Roman"/>
          <w:sz w:val="28"/>
          <w:szCs w:val="28"/>
        </w:rPr>
        <w:t xml:space="preserve">а. Но </w:t>
      </w:r>
      <w:r w:rsidR="008653E4" w:rsidRPr="00F460F7">
        <w:rPr>
          <w:rFonts w:ascii="Times New Roman" w:eastAsia="Times New Roman" w:hAnsi="Times New Roman" w:cs="Times New Roman"/>
          <w:sz w:val="28"/>
          <w:szCs w:val="28"/>
        </w:rPr>
        <w:t>Петр держал его при себе до самой его смерти, проводя под его иногда вынужденным благос</w:t>
      </w:r>
      <w:r w:rsidR="0088404B">
        <w:rPr>
          <w:rFonts w:ascii="Times New Roman" w:eastAsia="Times New Roman" w:hAnsi="Times New Roman" w:cs="Times New Roman"/>
          <w:sz w:val="28"/>
          <w:szCs w:val="28"/>
        </w:rPr>
        <w:t xml:space="preserve">ловением все неприятные для  </w:t>
      </w:r>
      <w:r w:rsidR="005F4F4C">
        <w:rPr>
          <w:rFonts w:ascii="Times New Roman" w:eastAsia="Times New Roman" w:hAnsi="Times New Roman" w:cs="Times New Roman"/>
          <w:sz w:val="28"/>
          <w:szCs w:val="28"/>
        </w:rPr>
        <w:t>митрополита Стефана</w:t>
      </w:r>
      <w:r w:rsidR="008653E4" w:rsidRPr="00F460F7">
        <w:rPr>
          <w:rFonts w:ascii="Times New Roman" w:eastAsia="Times New Roman" w:hAnsi="Times New Roman" w:cs="Times New Roman"/>
          <w:sz w:val="28"/>
          <w:szCs w:val="28"/>
        </w:rPr>
        <w:t xml:space="preserve"> реформы. </w:t>
      </w:r>
    </w:p>
    <w:p w:rsidR="001B4059" w:rsidRDefault="001B4059" w:rsidP="0025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0F7">
        <w:rPr>
          <w:rFonts w:ascii="Times New Roman" w:eastAsia="Times New Roman" w:hAnsi="Times New Roman" w:cs="Times New Roman"/>
          <w:sz w:val="28"/>
          <w:szCs w:val="28"/>
        </w:rPr>
        <w:t>Царь указал митрополиту приехать в Санкт-Петербург и держал его здесь почти до самой</w:t>
      </w:r>
      <w:r w:rsidR="0088404B">
        <w:rPr>
          <w:rFonts w:ascii="Times New Roman" w:eastAsia="Times New Roman" w:hAnsi="Times New Roman" w:cs="Times New Roman"/>
          <w:sz w:val="28"/>
          <w:szCs w:val="28"/>
        </w:rPr>
        <w:t xml:space="preserve"> смерти, лишая его этим даже </w:t>
      </w:r>
      <w:r w:rsidRPr="00F46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04B">
        <w:rPr>
          <w:rFonts w:ascii="Times New Roman" w:eastAsia="Times New Roman" w:hAnsi="Times New Roman" w:cs="Times New Roman"/>
          <w:sz w:val="28"/>
          <w:szCs w:val="28"/>
        </w:rPr>
        <w:t>незначительной власти.</w:t>
      </w:r>
      <w:r w:rsidR="00946282" w:rsidRPr="00946282">
        <w:rPr>
          <w:rFonts w:ascii="Times New Roman" w:hAnsi="Times New Roman" w:cs="Times New Roman"/>
          <w:sz w:val="28"/>
          <w:szCs w:val="28"/>
        </w:rPr>
        <w:t xml:space="preserve"> </w:t>
      </w:r>
      <w:r w:rsidR="00946282">
        <w:rPr>
          <w:rFonts w:ascii="Times New Roman" w:hAnsi="Times New Roman" w:cs="Times New Roman"/>
          <w:sz w:val="28"/>
          <w:szCs w:val="28"/>
        </w:rPr>
        <w:t xml:space="preserve">Фактически местоблюститель патриаршего престола имел только духовные функции. А имуществом церкви распоряжался монастырский приказ. Все </w:t>
      </w:r>
      <w:r w:rsidR="00946282">
        <w:rPr>
          <w:rFonts w:ascii="Times New Roman" w:hAnsi="Times New Roman" w:cs="Times New Roman"/>
          <w:sz w:val="28"/>
          <w:szCs w:val="28"/>
        </w:rPr>
        <w:lastRenderedPageBreak/>
        <w:t>доходы должны</w:t>
      </w:r>
      <w:r w:rsidR="009C4E5F">
        <w:rPr>
          <w:rFonts w:ascii="Times New Roman" w:hAnsi="Times New Roman" w:cs="Times New Roman"/>
          <w:sz w:val="28"/>
          <w:szCs w:val="28"/>
        </w:rPr>
        <w:t xml:space="preserve"> были поступить в царскую казну, п</w:t>
      </w:r>
      <w:r w:rsidR="00946282">
        <w:rPr>
          <w:rFonts w:ascii="Times New Roman" w:hAnsi="Times New Roman" w:cs="Times New Roman"/>
          <w:sz w:val="28"/>
          <w:szCs w:val="28"/>
        </w:rPr>
        <w:t>олучается, что Петр провел частичную секуляризацию</w:t>
      </w:r>
      <w:r w:rsidR="009C4E5F">
        <w:rPr>
          <w:rFonts w:ascii="Times New Roman" w:hAnsi="Times New Roman" w:cs="Times New Roman"/>
          <w:sz w:val="28"/>
          <w:szCs w:val="28"/>
        </w:rPr>
        <w:t>.</w:t>
      </w:r>
    </w:p>
    <w:p w:rsidR="006B3CCE" w:rsidRDefault="004B3145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преобразовательной деятельности Петра стало не только создание промышленности, сильной армии и флота, превращение России в мировую державу, но и разрушение традиционных ценностей русского народа, в частности падение авторитета духовенства и в целом Русской православной церкви. </w:t>
      </w:r>
    </w:p>
    <w:p w:rsidR="0009362E" w:rsidRDefault="006B3CCE" w:rsidP="0025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Мечта  митрополита Стефана </w:t>
      </w:r>
      <w:r w:rsidRPr="00DF42E5">
        <w:rPr>
          <w:rFonts w:ascii="Times New Roman" w:eastAsia="Times New Roman" w:hAnsi="Times New Roman" w:cs="Times New Roman"/>
          <w:sz w:val="28"/>
          <w:szCs w:val="28"/>
        </w:rPr>
        <w:t>занять патриарший престол, стать патриархом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и не осуществилась, но он вошел  в историю как человек, который всю свою жизнь посвятил служению Богу и своему православному Отечеству.</w:t>
      </w:r>
    </w:p>
    <w:p w:rsidR="00D33778" w:rsidRDefault="001E274C" w:rsidP="00252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E274C" w:rsidRDefault="001E274C" w:rsidP="0082407C">
      <w:pPr>
        <w:pStyle w:val="a4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B35541">
        <w:rPr>
          <w:rFonts w:ascii="Times New Roman" w:hAnsi="Times New Roman" w:cs="Times New Roman"/>
          <w:sz w:val="28"/>
          <w:szCs w:val="28"/>
        </w:rPr>
        <w:t xml:space="preserve">Анисимов Е.В. </w:t>
      </w:r>
      <w:r w:rsidR="00B35541" w:rsidRPr="00B35541">
        <w:rPr>
          <w:rFonts w:ascii="Times New Roman" w:hAnsi="Times New Roman" w:cs="Times New Roman"/>
          <w:sz w:val="28"/>
          <w:szCs w:val="28"/>
        </w:rPr>
        <w:t xml:space="preserve">История России от Рюрика до Путина. Люди. События. Даты. </w:t>
      </w:r>
      <w:proofErr w:type="spellStart"/>
      <w:r w:rsidR="00B35541" w:rsidRPr="00B3554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B35541" w:rsidRPr="00B35541">
        <w:rPr>
          <w:rFonts w:ascii="Times New Roman" w:hAnsi="Times New Roman" w:cs="Times New Roman"/>
          <w:sz w:val="28"/>
          <w:szCs w:val="28"/>
        </w:rPr>
        <w:t xml:space="preserve">.: Питер, 2009. 592 </w:t>
      </w:r>
      <w:proofErr w:type="gramStart"/>
      <w:r w:rsidR="00B35541" w:rsidRPr="00B355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5541" w:rsidRPr="00B35541">
        <w:rPr>
          <w:rFonts w:ascii="Times New Roman" w:hAnsi="Times New Roman" w:cs="Times New Roman"/>
          <w:sz w:val="28"/>
          <w:szCs w:val="28"/>
        </w:rPr>
        <w:t>.</w:t>
      </w:r>
    </w:p>
    <w:p w:rsidR="00B35541" w:rsidRDefault="00B35541" w:rsidP="0082407C">
      <w:pPr>
        <w:pStyle w:val="a4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России. В 2 т.Т.1. С древнейших времен до конца XVIII в./А.Н. Сахаров, Л.Е. Морозова, М.А. Рахматуллин и др., под ред.</w:t>
      </w:r>
      <w:r w:rsidRPr="00B3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Сахарова. М.: АСТ: Астрель: Транзиткнига, 2006. 943 с.</w:t>
      </w:r>
    </w:p>
    <w:p w:rsidR="00B35541" w:rsidRDefault="00B35541" w:rsidP="0082407C">
      <w:pPr>
        <w:pStyle w:val="a4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Ключевский В.О. Русская история. Полный курс лекций в 3 кн. Кн.3 М.</w:t>
      </w:r>
      <w:r w:rsidR="00516B7B">
        <w:rPr>
          <w:rFonts w:ascii="Times New Roman" w:hAnsi="Times New Roman" w:cs="Times New Roman"/>
          <w:sz w:val="28"/>
          <w:szCs w:val="28"/>
        </w:rPr>
        <w:t xml:space="preserve">: Мысль, 1993. 558 </w:t>
      </w:r>
      <w:proofErr w:type="gramStart"/>
      <w:r w:rsidR="00516B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6B7B">
        <w:rPr>
          <w:rFonts w:ascii="Times New Roman" w:hAnsi="Times New Roman" w:cs="Times New Roman"/>
          <w:sz w:val="28"/>
          <w:szCs w:val="28"/>
        </w:rPr>
        <w:t>.</w:t>
      </w:r>
    </w:p>
    <w:p w:rsidR="00516B7B" w:rsidRDefault="00516B7B" w:rsidP="0082407C">
      <w:pPr>
        <w:pStyle w:val="a4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Платонов С.Ф. История Россия.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М.: Дельта, Аквариум, 1995. 528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6B7B" w:rsidRDefault="00516B7B" w:rsidP="0082407C">
      <w:pPr>
        <w:pStyle w:val="a4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Пушкарев С.Г. О</w:t>
      </w:r>
      <w:r w:rsidR="00EB13C9">
        <w:rPr>
          <w:rFonts w:ascii="Times New Roman" w:hAnsi="Times New Roman" w:cs="Times New Roman"/>
          <w:sz w:val="28"/>
          <w:szCs w:val="28"/>
        </w:rPr>
        <w:t xml:space="preserve">бзор  русской истории. История Белорусского Экзархата. 2006. 402 </w:t>
      </w:r>
      <w:proofErr w:type="gramStart"/>
      <w:r w:rsidR="00EB13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13C9">
        <w:rPr>
          <w:rFonts w:ascii="Times New Roman" w:hAnsi="Times New Roman" w:cs="Times New Roman"/>
          <w:sz w:val="28"/>
          <w:szCs w:val="28"/>
        </w:rPr>
        <w:t>.</w:t>
      </w:r>
    </w:p>
    <w:p w:rsidR="00887F5F" w:rsidRDefault="00887F5F" w:rsidP="00887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F5F" w:rsidRDefault="009A0E77" w:rsidP="009A0E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0E77">
        <w:rPr>
          <w:rFonts w:ascii="Times New Roman" w:hAnsi="Times New Roman" w:cs="Times New Roman"/>
          <w:b/>
          <w:caps/>
          <w:sz w:val="28"/>
          <w:szCs w:val="28"/>
          <w:lang w:val="en-US"/>
        </w:rPr>
        <w:t>The unfulfilled dream of Metropolitan Stefan Yavorsky</w:t>
      </w:r>
    </w:p>
    <w:p w:rsidR="00B00108" w:rsidRPr="00B00108" w:rsidRDefault="00B00108" w:rsidP="009A0E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87F5F" w:rsidRPr="0082407C" w:rsidRDefault="00887F5F" w:rsidP="00B001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A0E77">
        <w:rPr>
          <w:rFonts w:ascii="Times New Roman" w:hAnsi="Times New Roman" w:cs="Times New Roman"/>
          <w:b/>
          <w:sz w:val="28"/>
          <w:szCs w:val="28"/>
          <w:lang w:val="en-US"/>
        </w:rPr>
        <w:t>Ryazanov</w:t>
      </w:r>
      <w:proofErr w:type="spellEnd"/>
      <w:r w:rsidRPr="00824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4B8B" w:rsidRPr="00E90B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0E77">
        <w:rPr>
          <w:rFonts w:ascii="Times New Roman" w:hAnsi="Times New Roman" w:cs="Times New Roman"/>
          <w:b/>
          <w:sz w:val="28"/>
          <w:szCs w:val="28"/>
          <w:lang w:val="en-US"/>
        </w:rPr>
        <w:t>Oleg</w:t>
      </w:r>
      <w:proofErr w:type="gramEnd"/>
      <w:r w:rsidRPr="00824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4B8B" w:rsidRPr="00E90B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2407C">
        <w:rPr>
          <w:rFonts w:ascii="Times New Roman" w:hAnsi="Times New Roman" w:cs="Times New Roman"/>
          <w:b/>
          <w:sz w:val="28"/>
          <w:szCs w:val="28"/>
          <w:lang w:val="en-US"/>
        </w:rPr>
        <w:t>Gennadevich</w:t>
      </w:r>
      <w:proofErr w:type="spellEnd"/>
      <w:r w:rsidRPr="00824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87F5F" w:rsidRPr="00E90BD6" w:rsidRDefault="00887F5F" w:rsidP="00B001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A0E77">
        <w:rPr>
          <w:rFonts w:ascii="Times New Roman" w:hAnsi="Times New Roman" w:cs="Times New Roman"/>
          <w:sz w:val="28"/>
          <w:szCs w:val="28"/>
          <w:lang w:val="en-US"/>
        </w:rPr>
        <w:t xml:space="preserve">MBOU SOSH </w:t>
      </w:r>
      <w:r w:rsidR="0082407C" w:rsidRPr="0082407C">
        <w:rPr>
          <w:rFonts w:ascii="Times New Roman" w:hAnsi="Times New Roman" w:cs="Times New Roman"/>
          <w:sz w:val="28"/>
          <w:szCs w:val="28"/>
          <w:lang w:val="en-US"/>
        </w:rPr>
        <w:t>№</w:t>
      </w:r>
      <w:proofErr w:type="gramStart"/>
      <w:r w:rsidRPr="009A0E7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A0E77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(</w:t>
      </w:r>
      <w:proofErr w:type="gramEnd"/>
      <w:r w:rsidRPr="009A0E77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with in-depth study</w:t>
      </w:r>
      <w:r w:rsidRPr="009A0E77">
        <w:rPr>
          <w:rStyle w:val="text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A0E77">
        <w:rPr>
          <w:rStyle w:val="text"/>
          <w:rFonts w:ascii="Times New Roman" w:hAnsi="Times New Roman" w:cs="Times New Roman"/>
          <w:sz w:val="28"/>
          <w:szCs w:val="28"/>
          <w:lang w:val="en-US"/>
        </w:rPr>
        <w:t>of</w:t>
      </w:r>
      <w:r w:rsidRPr="009A0E77">
        <w:rPr>
          <w:rStyle w:val="extendedtext-shortextended-textshor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0E77">
        <w:rPr>
          <w:rStyle w:val="extendedtext-shortextended-textshort"/>
          <w:rFonts w:ascii="Times New Roman" w:hAnsi="Times New Roman" w:cs="Times New Roman"/>
          <w:bCs/>
          <w:sz w:val="28"/>
          <w:szCs w:val="28"/>
          <w:lang w:val="en-US"/>
        </w:rPr>
        <w:t>individual</w:t>
      </w:r>
      <w:r w:rsidRPr="009A0E77">
        <w:rPr>
          <w:rStyle w:val="extendedtext-shortextended-textshor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0E77">
        <w:rPr>
          <w:rStyle w:val="extendedtext-shortextended-textshort"/>
          <w:rFonts w:ascii="Times New Roman" w:hAnsi="Times New Roman" w:cs="Times New Roman"/>
          <w:bCs/>
          <w:sz w:val="28"/>
          <w:szCs w:val="28"/>
          <w:lang w:val="en-US"/>
        </w:rPr>
        <w:t>subjects</w:t>
      </w:r>
      <w:r w:rsidRPr="009A0E77">
        <w:rPr>
          <w:rStyle w:val="extendedtext-shortextended-textshort"/>
          <w:rFonts w:ascii="Times New Roman" w:hAnsi="Times New Roman" w:cs="Times New Roman"/>
          <w:sz w:val="28"/>
          <w:szCs w:val="28"/>
          <w:lang w:val="en-US"/>
        </w:rPr>
        <w:t>),</w:t>
      </w:r>
      <w:r w:rsidRPr="009A0E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0E77">
        <w:rPr>
          <w:rFonts w:ascii="Times New Roman" w:hAnsi="Times New Roman" w:cs="Times New Roman"/>
          <w:sz w:val="28"/>
          <w:szCs w:val="28"/>
          <w:lang w:val="en-US"/>
        </w:rPr>
        <w:t>Morshansk</w:t>
      </w:r>
      <w:proofErr w:type="spellEnd"/>
      <w:r w:rsidRPr="009A0E77">
        <w:rPr>
          <w:rFonts w:ascii="Times New Roman" w:hAnsi="Times New Roman" w:cs="Times New Roman"/>
          <w:sz w:val="28"/>
          <w:szCs w:val="28"/>
          <w:lang w:val="en-US"/>
        </w:rPr>
        <w:t>, Russia</w:t>
      </w:r>
      <w:r w:rsidR="00E90BD6" w:rsidRPr="00E90B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0108" w:rsidRPr="00B00108" w:rsidRDefault="00B00108" w:rsidP="00B001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F5F" w:rsidRPr="009A0E77" w:rsidRDefault="00887F5F" w:rsidP="00B001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A0E77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proofErr w:type="gramEnd"/>
      <w:r w:rsidRPr="009A0E77">
        <w:rPr>
          <w:rFonts w:ascii="Times New Roman" w:hAnsi="Times New Roman" w:cs="Times New Roman"/>
          <w:sz w:val="28"/>
          <w:szCs w:val="28"/>
          <w:lang w:val="en-US"/>
        </w:rPr>
        <w:t xml:space="preserve"> The article examines the activities and main personality traits of the Metropolitan of Ryazan,</w:t>
      </w:r>
      <w:r w:rsidRPr="009A0E77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9A0E77">
          <w:rPr>
            <w:rStyle w:val="a6"/>
            <w:rFonts w:ascii="Times New Roman" w:hAnsi="Times New Roman" w:cs="Times New Roman"/>
            <w:i w:val="0"/>
            <w:sz w:val="28"/>
            <w:szCs w:val="28"/>
            <w:lang w:val="en-US"/>
          </w:rPr>
          <w:t>locum tenens of the patriarchal</w:t>
        </w:r>
      </w:hyperlink>
      <w:r w:rsidRPr="009A0E77">
        <w:rPr>
          <w:rStyle w:val="text"/>
          <w:rFonts w:ascii="Times New Roman" w:hAnsi="Times New Roman" w:cs="Times New Roman"/>
          <w:sz w:val="28"/>
          <w:szCs w:val="28"/>
          <w:lang w:val="en-US"/>
        </w:rPr>
        <w:t xml:space="preserve"> throne Ryazan Metropolitan </w:t>
      </w:r>
      <w:r w:rsidR="00FF1800" w:rsidRPr="009A0E77">
        <w:rPr>
          <w:rStyle w:val="text"/>
          <w:rFonts w:ascii="Times New Roman" w:hAnsi="Times New Roman" w:cs="Times New Roman"/>
          <w:sz w:val="28"/>
          <w:szCs w:val="28"/>
          <w:lang w:val="en-US"/>
        </w:rPr>
        <w:t>Stephan</w:t>
      </w:r>
      <w:r w:rsidR="00FF1800" w:rsidRPr="00FF1800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en-US"/>
        </w:rPr>
        <w:t xml:space="preserve"> </w:t>
      </w:r>
      <w:r w:rsidR="00FF1800" w:rsidRPr="00FF1800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Yavorsky</w:t>
      </w:r>
      <w:r w:rsidRPr="009A0E77">
        <w:rPr>
          <w:rStyle w:val="text"/>
          <w:rFonts w:ascii="Times New Roman" w:hAnsi="Times New Roman" w:cs="Times New Roman"/>
          <w:sz w:val="28"/>
          <w:szCs w:val="28"/>
          <w:lang w:val="en-US"/>
        </w:rPr>
        <w:t>.</w:t>
      </w:r>
    </w:p>
    <w:p w:rsidR="00887F5F" w:rsidRPr="009A0E77" w:rsidRDefault="00887F5F" w:rsidP="00B00108">
      <w:pPr>
        <w:pStyle w:val="a7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9A0E77">
        <w:rPr>
          <w:b/>
          <w:sz w:val="28"/>
          <w:szCs w:val="28"/>
          <w:lang w:val="en-US"/>
        </w:rPr>
        <w:t>Keywords:</w:t>
      </w:r>
      <w:r w:rsidRPr="009A0E77">
        <w:rPr>
          <w:rStyle w:val="text"/>
          <w:sz w:val="28"/>
          <w:szCs w:val="28"/>
          <w:lang w:val="en-US"/>
        </w:rPr>
        <w:t xml:space="preserve"> </w:t>
      </w:r>
      <w:proofErr w:type="gramStart"/>
      <w:r w:rsidR="00FF1800" w:rsidRPr="009A0E77">
        <w:rPr>
          <w:rStyle w:val="translate-valuescontent"/>
          <w:sz w:val="28"/>
          <w:szCs w:val="28"/>
          <w:lang w:val="en-US"/>
        </w:rPr>
        <w:t>Russian</w:t>
      </w:r>
      <w:r w:rsidR="00FF1800" w:rsidRPr="00FF1800">
        <w:rPr>
          <w:rStyle w:val="translate-valuescontent"/>
          <w:sz w:val="28"/>
          <w:szCs w:val="28"/>
          <w:lang w:val="en-US"/>
        </w:rPr>
        <w:t xml:space="preserve">  </w:t>
      </w:r>
      <w:r w:rsidR="00FF1800" w:rsidRPr="009A0E77">
        <w:rPr>
          <w:rStyle w:val="translate-valuescontent"/>
          <w:sz w:val="28"/>
          <w:szCs w:val="28"/>
          <w:lang w:val="en-US"/>
        </w:rPr>
        <w:t>Orthodox</w:t>
      </w:r>
      <w:proofErr w:type="gramEnd"/>
      <w:r w:rsidR="00FF1800" w:rsidRPr="009A0E77">
        <w:rPr>
          <w:rStyle w:val="translate-valuescontent"/>
          <w:sz w:val="28"/>
          <w:szCs w:val="28"/>
          <w:lang w:val="en-US"/>
        </w:rPr>
        <w:t xml:space="preserve"> </w:t>
      </w:r>
      <w:r w:rsidR="00FF1800" w:rsidRPr="00FF1800">
        <w:rPr>
          <w:rStyle w:val="translate-valuescontent"/>
          <w:sz w:val="28"/>
          <w:szCs w:val="28"/>
          <w:lang w:val="en-US"/>
        </w:rPr>
        <w:t>church</w:t>
      </w:r>
      <w:r w:rsidRPr="009A0E77">
        <w:rPr>
          <w:rStyle w:val="translate-valuescontent"/>
          <w:sz w:val="28"/>
          <w:szCs w:val="28"/>
          <w:lang w:val="en-US"/>
        </w:rPr>
        <w:t xml:space="preserve">, </w:t>
      </w:r>
      <w:r w:rsidRPr="009A0E77">
        <w:rPr>
          <w:sz w:val="28"/>
          <w:szCs w:val="28"/>
          <w:lang w:val="en-US"/>
        </w:rPr>
        <w:t>synod, patriarchate, secularization.</w:t>
      </w:r>
    </w:p>
    <w:p w:rsidR="00887F5F" w:rsidRPr="00887F5F" w:rsidRDefault="00887F5F" w:rsidP="00887F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87F5F" w:rsidRPr="00887F5F" w:rsidSect="0025218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27FA"/>
    <w:multiLevelType w:val="hybridMultilevel"/>
    <w:tmpl w:val="35C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9F3"/>
    <w:rsid w:val="00001CC7"/>
    <w:rsid w:val="0004534B"/>
    <w:rsid w:val="00071F5F"/>
    <w:rsid w:val="0007479D"/>
    <w:rsid w:val="0009242A"/>
    <w:rsid w:val="0009362E"/>
    <w:rsid w:val="000A3AF2"/>
    <w:rsid w:val="000B1B29"/>
    <w:rsid w:val="000B69F3"/>
    <w:rsid w:val="000C6E65"/>
    <w:rsid w:val="000E0A55"/>
    <w:rsid w:val="00174CB6"/>
    <w:rsid w:val="001B4059"/>
    <w:rsid w:val="001E274C"/>
    <w:rsid w:val="00217F74"/>
    <w:rsid w:val="0025218A"/>
    <w:rsid w:val="00275B69"/>
    <w:rsid w:val="00287A2F"/>
    <w:rsid w:val="00292104"/>
    <w:rsid w:val="002C5ABA"/>
    <w:rsid w:val="00301101"/>
    <w:rsid w:val="0035042F"/>
    <w:rsid w:val="0036652A"/>
    <w:rsid w:val="00433571"/>
    <w:rsid w:val="004B3145"/>
    <w:rsid w:val="004B31C2"/>
    <w:rsid w:val="004E5DE5"/>
    <w:rsid w:val="00516B7B"/>
    <w:rsid w:val="00533E10"/>
    <w:rsid w:val="005429AB"/>
    <w:rsid w:val="0054649D"/>
    <w:rsid w:val="005B4B8B"/>
    <w:rsid w:val="005B6478"/>
    <w:rsid w:val="005E55BF"/>
    <w:rsid w:val="005F4F4C"/>
    <w:rsid w:val="00624087"/>
    <w:rsid w:val="0065375B"/>
    <w:rsid w:val="006635F4"/>
    <w:rsid w:val="006A2054"/>
    <w:rsid w:val="006B3CCE"/>
    <w:rsid w:val="006C1471"/>
    <w:rsid w:val="007150F7"/>
    <w:rsid w:val="0072494B"/>
    <w:rsid w:val="007341F2"/>
    <w:rsid w:val="007D7882"/>
    <w:rsid w:val="00810CDA"/>
    <w:rsid w:val="00815FFA"/>
    <w:rsid w:val="0082407C"/>
    <w:rsid w:val="008653E4"/>
    <w:rsid w:val="00882157"/>
    <w:rsid w:val="00882D94"/>
    <w:rsid w:val="0088404B"/>
    <w:rsid w:val="00887F5F"/>
    <w:rsid w:val="008A5C6A"/>
    <w:rsid w:val="00946282"/>
    <w:rsid w:val="009879B3"/>
    <w:rsid w:val="00991070"/>
    <w:rsid w:val="00994326"/>
    <w:rsid w:val="009A0E77"/>
    <w:rsid w:val="009B46FB"/>
    <w:rsid w:val="009C4E5F"/>
    <w:rsid w:val="00A6064B"/>
    <w:rsid w:val="00A70150"/>
    <w:rsid w:val="00A719B2"/>
    <w:rsid w:val="00A96A19"/>
    <w:rsid w:val="00B00108"/>
    <w:rsid w:val="00B10B38"/>
    <w:rsid w:val="00B35541"/>
    <w:rsid w:val="00B525C1"/>
    <w:rsid w:val="00C022A9"/>
    <w:rsid w:val="00C06812"/>
    <w:rsid w:val="00C81D0F"/>
    <w:rsid w:val="00C92AE2"/>
    <w:rsid w:val="00CF0D17"/>
    <w:rsid w:val="00D009DD"/>
    <w:rsid w:val="00D16529"/>
    <w:rsid w:val="00D33778"/>
    <w:rsid w:val="00D42798"/>
    <w:rsid w:val="00D7116D"/>
    <w:rsid w:val="00DA69FA"/>
    <w:rsid w:val="00DD1CED"/>
    <w:rsid w:val="00E13AF0"/>
    <w:rsid w:val="00E652CF"/>
    <w:rsid w:val="00E8316E"/>
    <w:rsid w:val="00E90BD6"/>
    <w:rsid w:val="00EA4DAB"/>
    <w:rsid w:val="00EB13C9"/>
    <w:rsid w:val="00F241D1"/>
    <w:rsid w:val="00F870B3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D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541"/>
    <w:pPr>
      <w:ind w:left="720"/>
      <w:contextualSpacing/>
    </w:pPr>
  </w:style>
  <w:style w:type="character" w:styleId="a5">
    <w:name w:val="Strong"/>
    <w:basedOn w:val="a0"/>
    <w:qFormat/>
    <w:rsid w:val="00887F5F"/>
    <w:rPr>
      <w:b/>
      <w:bCs/>
    </w:rPr>
  </w:style>
  <w:style w:type="character" w:customStyle="1" w:styleId="text">
    <w:name w:val="text"/>
    <w:basedOn w:val="a0"/>
    <w:rsid w:val="00887F5F"/>
  </w:style>
  <w:style w:type="character" w:styleId="a6">
    <w:name w:val="Emphasis"/>
    <w:basedOn w:val="a0"/>
    <w:qFormat/>
    <w:rsid w:val="00887F5F"/>
    <w:rPr>
      <w:i/>
      <w:iCs/>
    </w:rPr>
  </w:style>
  <w:style w:type="paragraph" w:styleId="a7">
    <w:name w:val="Normal (Web)"/>
    <w:basedOn w:val="a"/>
    <w:rsid w:val="0088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e-valuescontent">
    <w:name w:val="translate-valuescontent"/>
    <w:basedOn w:val="a0"/>
    <w:rsid w:val="00887F5F"/>
  </w:style>
  <w:style w:type="character" w:customStyle="1" w:styleId="extendedtext-shortextended-textshort">
    <w:name w:val="extendedtext-short extended-text__short"/>
    <w:basedOn w:val="a0"/>
    <w:rsid w:val="00887F5F"/>
  </w:style>
  <w:style w:type="character" w:customStyle="1" w:styleId="organictextcontentspan">
    <w:name w:val="organictextcontentspan"/>
    <w:basedOn w:val="a0"/>
    <w:rsid w:val="009A0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xt.reverso.net/&#1087;&#1077;&#1088;&#1077;&#1074;&#1086;&#1076;/&#1072;&#1085;&#1075;&#1083;&#1080;&#1081;&#1089;&#1082;&#1080;&#1081;-&#1088;&#1091;&#1089;&#1089;&#1082;&#1080;&#1081;/locum+tenens+of+the+patriarch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ABDC-E323-4417-952D-B8C7A170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2022-06-28T10:49:00Z</dcterms:created>
  <dcterms:modified xsi:type="dcterms:W3CDTF">2022-06-28T10:49:00Z</dcterms:modified>
</cp:coreProperties>
</file>